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08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08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08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05" w:right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黔教办函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</w:t>
      </w:r>
    </w:p>
    <w:p>
      <w:pPr>
        <w:adjustRightInd w:val="0"/>
        <w:snapToGrid w:val="0"/>
        <w:spacing w:line="480" w:lineRule="exact"/>
        <w:ind w:right="105" w:rightChars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  <w:t>省教育厅办公室关于开展贵州省教师教学技能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  <w:t>大赛—第五届（2022）中小学教师微课应用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  <w:lang w:val="zh-CN"/>
        </w:rPr>
        <w:t>暨竞赛活动的通知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eastAsia="仿宋" w:cs="仿宋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eastAsia="仿宋" w:cs="仿宋"/>
          <w:sz w:val="32"/>
          <w:szCs w:val="32"/>
          <w:lang w:val="zh-CN"/>
        </w:rPr>
      </w:pPr>
      <w:r>
        <w:rPr>
          <w:rFonts w:hint="eastAsia" w:ascii="仿宋" w:eastAsia="仿宋" w:cs="仿宋"/>
          <w:sz w:val="32"/>
          <w:szCs w:val="32"/>
          <w:lang w:val="zh-CN"/>
        </w:rPr>
        <w:t>各市（州）教育局、省属高中</w:t>
      </w:r>
      <w:r>
        <w:rPr>
          <w:rFonts w:hint="eastAsia" w:asci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为贯彻《国务院关于支持贵州在新时代西部大开发上闯新路的意见 国发〔2022〕2号》、《贵州省推进教育现代化建设特色教育强省实施纲要(2018-2027)》、</w:t>
      </w:r>
      <w:r>
        <w:rPr>
          <w:rFonts w:ascii="仿宋" w:eastAsia="仿宋" w:cs="仿宋"/>
          <w:sz w:val="32"/>
          <w:szCs w:val="32"/>
        </w:rPr>
        <w:t>《省教育厅（省委教育工委）202</w:t>
      </w:r>
      <w:r>
        <w:rPr>
          <w:rFonts w:hint="eastAsia" w:ascii="仿宋" w:eastAsia="仿宋" w:cs="仿宋"/>
          <w:sz w:val="32"/>
          <w:szCs w:val="32"/>
        </w:rPr>
        <w:t>2</w:t>
      </w:r>
      <w:r>
        <w:rPr>
          <w:rFonts w:ascii="仿宋" w:eastAsia="仿宋" w:cs="仿宋"/>
          <w:sz w:val="32"/>
          <w:szCs w:val="32"/>
        </w:rPr>
        <w:t>年工作要点》</w:t>
      </w:r>
      <w:r>
        <w:rPr>
          <w:rFonts w:hint="eastAsia" w:ascii="仿宋" w:eastAsia="仿宋" w:cs="仿宋"/>
          <w:sz w:val="32"/>
          <w:szCs w:val="32"/>
        </w:rPr>
        <w:t>精神</w:t>
      </w:r>
      <w:r>
        <w:rPr>
          <w:rFonts w:ascii="仿宋" w:eastAsia="仿宋" w:cs="仿宋"/>
          <w:sz w:val="32"/>
          <w:szCs w:val="32"/>
        </w:rPr>
        <w:t>，</w:t>
      </w:r>
      <w:r>
        <w:rPr>
          <w:rFonts w:hint="eastAsia" w:ascii="仿宋" w:eastAsia="仿宋" w:cs="仿宋"/>
          <w:sz w:val="32"/>
          <w:szCs w:val="32"/>
        </w:rPr>
        <w:t>推动教育高质量发展，推进信息技术与教育教学深度融合，坚持“应用为王、服务至上”的工作要求和思路，助力教育信息化、教育资源数字化建设，探索微课在课堂教学创新应用中的有效模式和方法，不断</w:t>
      </w:r>
      <w:r>
        <w:rPr>
          <w:rFonts w:hint="eastAsia" w:ascii="仿宋" w:eastAsia="仿宋"/>
          <w:sz w:val="32"/>
          <w:szCs w:val="32"/>
        </w:rPr>
        <w:t>提升全省教师信息素养，</w:t>
      </w:r>
      <w:r>
        <w:rPr>
          <w:rFonts w:hint="eastAsia" w:ascii="仿宋" w:eastAsia="仿宋" w:cs="仿宋"/>
          <w:sz w:val="32"/>
          <w:szCs w:val="32"/>
        </w:rPr>
        <w:t>促进优质教育资源共建共享，逐步打造高素质教师</w:t>
      </w:r>
      <w:r>
        <w:rPr>
          <w:rFonts w:hint="eastAsia" w:ascii="仿宋" w:eastAsia="仿宋"/>
          <w:sz w:val="32"/>
          <w:szCs w:val="32"/>
        </w:rPr>
        <w:t>队伍和优质精品课程，</w:t>
      </w:r>
      <w:r>
        <w:rPr>
          <w:rFonts w:hint="eastAsia" w:ascii="仿宋" w:eastAsia="仿宋" w:cs="仿宋"/>
          <w:sz w:val="32"/>
          <w:szCs w:val="32"/>
        </w:rPr>
        <w:t>决定开展贵州省教师教学技能大赛—第五届（2022）中小学教师微课应用暨竞赛活动（以下简称“活动”）。现将有关事宜通知如下：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一、参与对象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各级教育部门信息化管理人员、教研员、中小学教师。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二、“活动”内容及时间安排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（一）“活动”启动：2022年4月。</w:t>
      </w:r>
      <w:r>
        <w:rPr>
          <w:rFonts w:ascii="仿宋" w:eastAsia="仿宋" w:cs="仿宋"/>
          <w:bCs/>
          <w:sz w:val="32"/>
          <w:szCs w:val="32"/>
        </w:rPr>
        <w:t>参赛</w:t>
      </w:r>
      <w:r>
        <w:rPr>
          <w:rFonts w:hint="eastAsia" w:ascii="仿宋" w:eastAsia="仿宋" w:cs="仿宋"/>
          <w:bCs/>
          <w:sz w:val="32"/>
          <w:szCs w:val="32"/>
        </w:rPr>
        <w:t>者</w:t>
      </w:r>
      <w:r>
        <w:rPr>
          <w:rFonts w:ascii="仿宋" w:eastAsia="仿宋" w:cs="仿宋"/>
          <w:bCs/>
          <w:sz w:val="32"/>
          <w:szCs w:val="32"/>
        </w:rPr>
        <w:t>通过</w:t>
      </w:r>
      <w:r>
        <w:rPr>
          <w:rFonts w:hint="eastAsia" w:ascii="仿宋" w:eastAsia="仿宋" w:cs="仿宋"/>
          <w:bCs/>
          <w:sz w:val="32"/>
          <w:szCs w:val="32"/>
        </w:rPr>
        <w:t>“</w:t>
      </w:r>
      <w:r>
        <w:rPr>
          <w:rFonts w:ascii="仿宋" w:eastAsia="仿宋" w:cs="仿宋"/>
          <w:bCs/>
          <w:sz w:val="32"/>
          <w:szCs w:val="32"/>
        </w:rPr>
        <w:t>贵州省教育资源公共服务平台</w:t>
      </w:r>
      <w:r>
        <w:rPr>
          <w:rFonts w:hint="eastAsia" w:ascii="仿宋" w:eastAsia="仿宋" w:cs="仿宋"/>
          <w:bCs/>
          <w:sz w:val="32"/>
          <w:szCs w:val="32"/>
        </w:rPr>
        <w:t>”</w:t>
      </w:r>
      <w:r>
        <w:rPr>
          <w:rFonts w:ascii="仿宋" w:eastAsia="仿宋" w:cs="仿宋"/>
          <w:bCs/>
          <w:sz w:val="32"/>
          <w:szCs w:val="32"/>
        </w:rPr>
        <w:t>（https://gzseduyun.cn/）首页</w:t>
      </w:r>
      <w:r>
        <w:rPr>
          <w:rFonts w:hint="eastAsia" w:ascii="仿宋" w:eastAsia="仿宋" w:cs="仿宋"/>
          <w:bCs/>
          <w:sz w:val="32"/>
          <w:szCs w:val="32"/>
        </w:rPr>
        <w:t>“</w:t>
      </w:r>
      <w:r>
        <w:rPr>
          <w:rFonts w:ascii="仿宋" w:eastAsia="仿宋" w:cs="仿宋"/>
          <w:bCs/>
          <w:sz w:val="32"/>
          <w:szCs w:val="32"/>
        </w:rPr>
        <w:t>微课</w:t>
      </w:r>
      <w:r>
        <w:rPr>
          <w:rFonts w:hint="eastAsia" w:ascii="仿宋" w:eastAsia="仿宋" w:cs="仿宋"/>
          <w:bCs/>
          <w:sz w:val="32"/>
          <w:szCs w:val="32"/>
        </w:rPr>
        <w:t>”</w:t>
      </w:r>
      <w:r>
        <w:rPr>
          <w:rFonts w:ascii="仿宋" w:eastAsia="仿宋" w:cs="仿宋"/>
          <w:bCs/>
          <w:sz w:val="32"/>
          <w:szCs w:val="32"/>
        </w:rPr>
        <w:t>栏目或</w:t>
      </w:r>
      <w:r>
        <w:rPr>
          <w:rFonts w:hint="eastAsia" w:ascii="仿宋" w:eastAsia="仿宋" w:cs="仿宋"/>
          <w:sz w:val="32"/>
          <w:szCs w:val="32"/>
        </w:rPr>
        <w:t>“贵州省中小学微课活动”</w:t>
      </w:r>
      <w:r>
        <w:rPr>
          <w:rFonts w:ascii="仿宋" w:eastAsia="仿宋" w:cs="仿宋"/>
          <w:sz w:val="32"/>
          <w:szCs w:val="32"/>
        </w:rPr>
        <w:t>（www.gzjyxxhyy.cn）进行</w:t>
      </w:r>
      <w:r>
        <w:rPr>
          <w:rFonts w:hint="eastAsia" w:ascii="仿宋" w:eastAsia="仿宋" w:cs="仿宋"/>
          <w:sz w:val="32"/>
          <w:szCs w:val="32"/>
        </w:rPr>
        <w:t>注册登录（</w:t>
      </w:r>
      <w:r>
        <w:rPr>
          <w:rFonts w:ascii="仿宋" w:eastAsia="仿宋" w:cs="仿宋"/>
          <w:sz w:val="32"/>
          <w:szCs w:val="32"/>
          <w:shd w:val="solid" w:color="FFFFFF" w:fill="FFFFFF"/>
        </w:rPr>
        <w:t>已有账号人员仍使用原账号，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无需</w:t>
      </w:r>
      <w:r>
        <w:rPr>
          <w:rFonts w:ascii="仿宋" w:eastAsia="仿宋" w:cs="仿宋"/>
          <w:sz w:val="32"/>
          <w:szCs w:val="32"/>
          <w:shd w:val="solid" w:color="FFFFFF" w:fill="FFFFFF"/>
        </w:rPr>
        <w:t>重复注册</w:t>
      </w:r>
      <w:r>
        <w:rPr>
          <w:rFonts w:hint="eastAsia" w:ascii="仿宋" w:eastAsia="仿宋" w:cs="仿宋"/>
          <w:sz w:val="32"/>
          <w:szCs w:val="32"/>
        </w:rPr>
        <w:t>）</w:t>
      </w:r>
      <w:r>
        <w:rPr>
          <w:rFonts w:ascii="仿宋" w:eastAsia="仿宋" w:cs="仿宋"/>
          <w:sz w:val="32"/>
          <w:szCs w:val="32"/>
          <w:shd w:val="solid" w:color="FFFFFF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（二）开展竞赛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eastAsia="仿宋" w:cs="仿宋"/>
          <w:sz w:val="32"/>
          <w:szCs w:val="32"/>
          <w:shd w:val="solid" w:color="FFFFFF" w:fill="FFFFFF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1.作品提交</w:t>
      </w:r>
      <w:r>
        <w:rPr>
          <w:rFonts w:ascii="仿宋" w:eastAsia="仿宋" w:cs="仿宋"/>
          <w:b/>
          <w:bCs/>
          <w:sz w:val="32"/>
          <w:szCs w:val="32"/>
        </w:rPr>
        <w:t>：202</w:t>
      </w:r>
      <w:r>
        <w:rPr>
          <w:rFonts w:hint="eastAsia"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eastAsia="仿宋" w:cs="仿宋"/>
          <w:b/>
          <w:bCs/>
          <w:sz w:val="32"/>
          <w:szCs w:val="32"/>
        </w:rPr>
        <w:t>5</w:t>
      </w:r>
      <w:r>
        <w:rPr>
          <w:rFonts w:asci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eastAsia="仿宋" w:cs="仿宋"/>
          <w:b/>
          <w:bCs/>
          <w:sz w:val="32"/>
          <w:szCs w:val="32"/>
        </w:rPr>
        <w:t>6</w:t>
      </w:r>
      <w:r>
        <w:rPr>
          <w:rFonts w:ascii="仿宋" w:eastAsia="仿宋" w:cs="仿宋"/>
          <w:b/>
          <w:bCs/>
          <w:sz w:val="32"/>
          <w:szCs w:val="32"/>
        </w:rPr>
        <w:t>日-9月</w:t>
      </w:r>
      <w:r>
        <w:rPr>
          <w:rFonts w:hint="eastAsia" w:ascii="仿宋" w:eastAsia="仿宋" w:cs="仿宋"/>
          <w:b/>
          <w:bCs/>
          <w:sz w:val="32"/>
          <w:szCs w:val="32"/>
        </w:rPr>
        <w:t>15</w:t>
      </w:r>
      <w:r>
        <w:rPr>
          <w:rFonts w:ascii="仿宋" w:eastAsia="仿宋" w:cs="仿宋"/>
          <w:b/>
          <w:bCs/>
          <w:sz w:val="32"/>
          <w:szCs w:val="32"/>
        </w:rPr>
        <w:t>日。</w:t>
      </w:r>
      <w:r>
        <w:rPr>
          <w:rFonts w:ascii="仿宋" w:eastAsia="仿宋" w:cs="仿宋"/>
          <w:bCs/>
          <w:sz w:val="32"/>
          <w:szCs w:val="32"/>
        </w:rPr>
        <w:t>参赛</w:t>
      </w:r>
      <w:r>
        <w:rPr>
          <w:rFonts w:hint="eastAsia" w:ascii="仿宋" w:eastAsia="仿宋" w:cs="仿宋"/>
          <w:bCs/>
          <w:sz w:val="32"/>
          <w:szCs w:val="32"/>
        </w:rPr>
        <w:t>者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可上传多个作品用于日常教学实践</w:t>
      </w:r>
      <w:r>
        <w:rPr>
          <w:rFonts w:ascii="仿宋" w:eastAsia="仿宋" w:cs="仿宋"/>
          <w:sz w:val="32"/>
          <w:szCs w:val="32"/>
          <w:shd w:val="solid" w:color="FFFFFF" w:fill="FFFFFF"/>
        </w:rPr>
        <w:t>，但只能遴选1件作品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提交参加竞赛活动</w:t>
      </w:r>
      <w:r>
        <w:rPr>
          <w:rFonts w:ascii="仿宋" w:eastAsia="仿宋" w:cs="仿宋"/>
          <w:sz w:val="32"/>
          <w:szCs w:val="32"/>
          <w:shd w:val="solid" w:color="FFFFFF" w:fill="FFFFFF"/>
        </w:rPr>
        <w:t>。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同一</w:t>
      </w:r>
      <w:r>
        <w:rPr>
          <w:rFonts w:ascii="仿宋" w:eastAsia="仿宋" w:cs="仿宋"/>
          <w:sz w:val="32"/>
          <w:szCs w:val="32"/>
          <w:shd w:val="solid" w:color="FFFFFF" w:fill="FFFFFF"/>
        </w:rPr>
        <w:t>人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提交两个</w:t>
      </w:r>
      <w:r>
        <w:rPr>
          <w:rFonts w:ascii="仿宋" w:eastAsia="仿宋" w:cs="仿宋"/>
          <w:sz w:val="32"/>
          <w:szCs w:val="32"/>
          <w:shd w:val="solid" w:color="FFFFFF" w:fill="FFFFFF"/>
        </w:rPr>
        <w:t>（含以上）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作品参赛或不同</w:t>
      </w:r>
      <w:r>
        <w:rPr>
          <w:rFonts w:ascii="仿宋" w:eastAsia="仿宋" w:cs="仿宋"/>
          <w:sz w:val="32"/>
          <w:szCs w:val="32"/>
          <w:shd w:val="solid" w:color="FFFFFF" w:fill="FFFFFF"/>
        </w:rPr>
        <w:t>人</w:t>
      </w:r>
      <w:r>
        <w:rPr>
          <w:rFonts w:hint="eastAsia" w:ascii="仿宋" w:eastAsia="仿宋" w:cs="仿宋"/>
          <w:sz w:val="32"/>
          <w:szCs w:val="32"/>
          <w:shd w:val="solid" w:color="FFFFFF" w:fill="FFFFFF"/>
        </w:rPr>
        <w:t>提交同一作品参赛，均取消参赛资格</w:t>
      </w:r>
      <w:r>
        <w:rPr>
          <w:rFonts w:ascii="仿宋" w:eastAsia="仿宋" w:cs="仿宋"/>
          <w:sz w:val="32"/>
          <w:szCs w:val="32"/>
          <w:shd w:val="solid" w:color="FFFFFF" w:fill="FFFFFF"/>
        </w:rPr>
        <w:t>；</w:t>
      </w:r>
      <w:r>
        <w:rPr>
          <w:rFonts w:ascii="仿宋" w:eastAsia="仿宋" w:cs="仿宋"/>
          <w:sz w:val="32"/>
          <w:szCs w:val="32"/>
        </w:rPr>
        <w:t>作品提交需在规定时间内完成</w:t>
      </w:r>
      <w:r>
        <w:rPr>
          <w:rFonts w:hint="eastAsia" w:ascii="仿宋" w:eastAsia="仿宋" w:cs="仿宋"/>
          <w:sz w:val="32"/>
          <w:szCs w:val="32"/>
        </w:rPr>
        <w:t>，逾期</w:t>
      </w:r>
      <w:r>
        <w:rPr>
          <w:rFonts w:ascii="仿宋" w:eastAsia="仿宋" w:cs="仿宋"/>
          <w:sz w:val="32"/>
          <w:szCs w:val="32"/>
        </w:rPr>
        <w:t>不能</w:t>
      </w:r>
      <w:r>
        <w:rPr>
          <w:rFonts w:hint="eastAsia" w:ascii="仿宋" w:eastAsia="仿宋" w:cs="仿宋"/>
          <w:sz w:val="32"/>
          <w:szCs w:val="32"/>
        </w:rPr>
        <w:t>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2.市（州）评审</w:t>
      </w:r>
      <w:r>
        <w:rPr>
          <w:rFonts w:ascii="仿宋" w:eastAsia="仿宋" w:cs="仿宋"/>
          <w:b/>
          <w:bCs/>
          <w:sz w:val="32"/>
          <w:szCs w:val="32"/>
        </w:rPr>
        <w:t>：202</w:t>
      </w:r>
      <w:r>
        <w:rPr>
          <w:rFonts w:hint="eastAsia" w:ascii="仿宋" w:eastAsia="仿宋" w:cs="仿宋"/>
          <w:b/>
          <w:bCs/>
          <w:sz w:val="32"/>
          <w:szCs w:val="32"/>
        </w:rPr>
        <w:t>2</w:t>
      </w:r>
      <w:r>
        <w:rPr>
          <w:rFonts w:asci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eastAsia="仿宋" w:cs="仿宋"/>
          <w:b/>
          <w:bCs/>
          <w:sz w:val="32"/>
          <w:szCs w:val="32"/>
        </w:rPr>
        <w:t>9</w:t>
      </w:r>
      <w:r>
        <w:rPr>
          <w:rFonts w:ascii="仿宋" w:eastAsia="仿宋" w:cs="仿宋"/>
          <w:b/>
          <w:bCs/>
          <w:sz w:val="32"/>
          <w:szCs w:val="32"/>
        </w:rPr>
        <w:t>月1</w:t>
      </w:r>
      <w:r>
        <w:rPr>
          <w:rFonts w:hint="eastAsia" w:ascii="仿宋" w:eastAsia="仿宋" w:cs="仿宋"/>
          <w:b/>
          <w:bCs/>
          <w:sz w:val="32"/>
          <w:szCs w:val="32"/>
        </w:rPr>
        <w:t>6</w:t>
      </w:r>
      <w:r>
        <w:rPr>
          <w:rFonts w:ascii="仿宋" w:eastAsia="仿宋" w:cs="仿宋"/>
          <w:b/>
          <w:bCs/>
          <w:sz w:val="32"/>
          <w:szCs w:val="32"/>
        </w:rPr>
        <w:t>日-</w:t>
      </w:r>
      <w:r>
        <w:rPr>
          <w:rFonts w:hint="eastAsia" w:ascii="仿宋" w:eastAsia="仿宋" w:cs="仿宋"/>
          <w:b/>
          <w:bCs/>
          <w:sz w:val="32"/>
          <w:szCs w:val="32"/>
        </w:rPr>
        <w:t>10月</w:t>
      </w:r>
      <w:r>
        <w:rPr>
          <w:rFonts w:ascii="仿宋" w:eastAsia="仿宋" w:cs="仿宋"/>
          <w:b/>
          <w:bCs/>
          <w:sz w:val="32"/>
          <w:szCs w:val="32"/>
        </w:rPr>
        <w:t>1</w:t>
      </w:r>
      <w:r>
        <w:rPr>
          <w:rFonts w:hint="eastAsia" w:ascii="仿宋" w:eastAsia="仿宋" w:cs="仿宋"/>
          <w:b/>
          <w:bCs/>
          <w:sz w:val="32"/>
          <w:szCs w:val="32"/>
        </w:rPr>
        <w:t>6</w:t>
      </w:r>
      <w:r>
        <w:rPr>
          <w:rFonts w:asci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eastAsia="仿宋" w:cs="仿宋"/>
          <w:b/>
          <w:bCs/>
          <w:sz w:val="32"/>
          <w:szCs w:val="32"/>
        </w:rPr>
        <w:t>(含县（市、区）评审时间)</w:t>
      </w:r>
      <w:r>
        <w:rPr>
          <w:rFonts w:ascii="仿宋" w:eastAsia="仿宋" w:cs="仿宋"/>
          <w:b/>
          <w:bCs/>
          <w:sz w:val="32"/>
          <w:szCs w:val="32"/>
        </w:rPr>
        <w:t>。</w:t>
      </w:r>
      <w:r>
        <w:rPr>
          <w:rFonts w:ascii="仿宋" w:eastAsia="仿宋" w:cs="仿宋"/>
          <w:sz w:val="32"/>
          <w:szCs w:val="32"/>
        </w:rPr>
        <w:t>各</w:t>
      </w:r>
      <w:r>
        <w:rPr>
          <w:rFonts w:hint="eastAsia" w:ascii="仿宋" w:eastAsia="仿宋" w:cs="仿宋"/>
          <w:sz w:val="32"/>
          <w:szCs w:val="32"/>
        </w:rPr>
        <w:t>市（州）</w:t>
      </w:r>
      <w:r>
        <w:rPr>
          <w:rFonts w:ascii="仿宋" w:eastAsia="仿宋" w:cs="仿宋"/>
          <w:sz w:val="32"/>
          <w:szCs w:val="32"/>
        </w:rPr>
        <w:t>教育局</w:t>
      </w:r>
      <w:r>
        <w:rPr>
          <w:rFonts w:hint="eastAsia" w:ascii="仿宋" w:eastAsia="仿宋" w:cs="仿宋"/>
          <w:sz w:val="32"/>
          <w:szCs w:val="32"/>
        </w:rPr>
        <w:t>应</w:t>
      </w:r>
      <w:r>
        <w:rPr>
          <w:rFonts w:ascii="仿宋" w:eastAsia="仿宋" w:cs="仿宋"/>
          <w:sz w:val="32"/>
          <w:szCs w:val="32"/>
        </w:rPr>
        <w:t>按照《</w:t>
      </w:r>
      <w:r>
        <w:rPr>
          <w:rFonts w:hint="eastAsia" w:ascii="仿宋" w:eastAsia="仿宋" w:cs="仿宋"/>
          <w:sz w:val="32"/>
          <w:szCs w:val="32"/>
        </w:rPr>
        <w:t>贵州省教师教学技能大赛—第五届（2022）中小学教师微课应用暨竞赛活动评审标准</w:t>
      </w:r>
      <w:r>
        <w:rPr>
          <w:rFonts w:ascii="仿宋" w:eastAsia="仿宋" w:cs="仿宋"/>
          <w:sz w:val="32"/>
          <w:szCs w:val="32"/>
        </w:rPr>
        <w:t>》组织开展市（州）级评审</w:t>
      </w:r>
      <w:r>
        <w:rPr>
          <w:rFonts w:hint="eastAsia" w:ascii="仿宋" w:eastAsia="仿宋" w:cs="仿宋"/>
          <w:sz w:val="32"/>
          <w:szCs w:val="32"/>
        </w:rPr>
        <w:t>，</w:t>
      </w:r>
      <w:r>
        <w:rPr>
          <w:rFonts w:ascii="仿宋" w:eastAsia="仿宋" w:cs="仿宋"/>
          <w:sz w:val="32"/>
          <w:szCs w:val="32"/>
        </w:rPr>
        <w:t>县（市、区）有评审需求的，</w:t>
      </w:r>
      <w:r>
        <w:rPr>
          <w:rFonts w:hint="eastAsia" w:ascii="仿宋" w:eastAsia="仿宋" w:cs="仿宋"/>
          <w:sz w:val="32"/>
          <w:szCs w:val="32"/>
        </w:rPr>
        <w:t>需经市（州）</w:t>
      </w:r>
      <w:r>
        <w:rPr>
          <w:rFonts w:ascii="仿宋" w:eastAsia="仿宋" w:cs="仿宋"/>
          <w:sz w:val="32"/>
          <w:szCs w:val="32"/>
        </w:rPr>
        <w:t>教育局</w:t>
      </w:r>
      <w:r>
        <w:rPr>
          <w:rFonts w:hint="eastAsia" w:ascii="仿宋" w:eastAsia="仿宋" w:cs="仿宋"/>
          <w:sz w:val="32"/>
          <w:szCs w:val="32"/>
        </w:rPr>
        <w:t>同意后</w:t>
      </w:r>
      <w:r>
        <w:rPr>
          <w:rFonts w:ascii="仿宋" w:eastAsia="仿宋" w:cs="仿宋"/>
          <w:sz w:val="32"/>
          <w:szCs w:val="32"/>
        </w:rPr>
        <w:t>向</w:t>
      </w:r>
      <w:r>
        <w:rPr>
          <w:rFonts w:hint="eastAsia" w:ascii="仿宋" w:eastAsia="仿宋" w:cs="仿宋"/>
          <w:sz w:val="32"/>
          <w:szCs w:val="32"/>
        </w:rPr>
        <w:t>省电教馆申请开放评审权限；</w:t>
      </w:r>
      <w:r>
        <w:rPr>
          <w:rFonts w:asci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eastAsia="仿宋" w:cs="仿宋"/>
          <w:color w:val="000000"/>
          <w:sz w:val="32"/>
          <w:szCs w:val="32"/>
        </w:rPr>
        <w:t>市（州）</w:t>
      </w:r>
      <w:r>
        <w:rPr>
          <w:rFonts w:ascii="仿宋" w:eastAsia="仿宋" w:cs="仿宋"/>
          <w:color w:val="000000"/>
          <w:sz w:val="32"/>
          <w:szCs w:val="32"/>
        </w:rPr>
        <w:t>教育局按</w:t>
      </w:r>
      <w:r>
        <w:rPr>
          <w:rFonts w:hint="eastAsia" w:ascii="仿宋" w:eastAsia="仿宋" w:cs="仿宋"/>
          <w:color w:val="000000"/>
          <w:sz w:val="32"/>
          <w:szCs w:val="32"/>
        </w:rPr>
        <w:t>规定指标</w:t>
      </w:r>
      <w:r>
        <w:rPr>
          <w:rFonts w:ascii="仿宋" w:eastAsia="仿宋" w:cs="仿宋"/>
          <w:color w:val="000000"/>
          <w:sz w:val="32"/>
          <w:szCs w:val="32"/>
        </w:rPr>
        <w:t>推荐</w:t>
      </w:r>
      <w:r>
        <w:rPr>
          <w:rFonts w:hint="eastAsia" w:ascii="仿宋" w:eastAsia="仿宋" w:cs="仿宋"/>
          <w:color w:val="000000"/>
          <w:sz w:val="32"/>
          <w:szCs w:val="32"/>
        </w:rPr>
        <w:t>作品</w:t>
      </w:r>
      <w:r>
        <w:rPr>
          <w:rFonts w:ascii="仿宋" w:eastAsia="仿宋" w:cs="仿宋"/>
          <w:color w:val="000000"/>
          <w:sz w:val="32"/>
          <w:szCs w:val="32"/>
        </w:rPr>
        <w:t>参加省级评审</w:t>
      </w:r>
      <w:r>
        <w:rPr>
          <w:rFonts w:hint="eastAsia" w:ascii="仿宋" w:eastAsia="仿宋" w:cs="仿宋"/>
          <w:color w:val="000000"/>
          <w:sz w:val="32"/>
          <w:szCs w:val="32"/>
        </w:rPr>
        <w:t>（详见附件1）</w:t>
      </w:r>
      <w:r>
        <w:rPr>
          <w:rFonts w:asci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/>
          <w:bCs/>
          <w:color w:val="000000"/>
          <w:sz w:val="32"/>
          <w:szCs w:val="32"/>
        </w:rPr>
        <w:t>3.省级评审</w:t>
      </w:r>
      <w:r>
        <w:rPr>
          <w:rFonts w:ascii="仿宋" w:eastAsia="仿宋" w:cs="仿宋"/>
          <w:b/>
          <w:bCs/>
          <w:color w:val="000000"/>
          <w:sz w:val="32"/>
          <w:szCs w:val="32"/>
        </w:rPr>
        <w:t>：202</w:t>
      </w:r>
      <w:r>
        <w:rPr>
          <w:rFonts w:hint="eastAsia" w:ascii="仿宋" w:eastAsia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eastAsia="仿宋" w:cs="仿宋"/>
          <w:b/>
          <w:bCs/>
          <w:color w:val="000000"/>
          <w:sz w:val="32"/>
          <w:szCs w:val="32"/>
        </w:rPr>
        <w:t>10月17日-</w:t>
      </w:r>
      <w:r>
        <w:rPr>
          <w:rFonts w:ascii="仿宋" w:eastAsia="仿宋" w:cs="仿宋"/>
          <w:b/>
          <w:bCs/>
          <w:color w:val="000000"/>
          <w:sz w:val="32"/>
          <w:szCs w:val="32"/>
        </w:rPr>
        <w:t>11月</w:t>
      </w:r>
      <w:r>
        <w:rPr>
          <w:rFonts w:hint="eastAsia" w:ascii="仿宋" w:eastAsia="仿宋" w:cs="仿宋"/>
          <w:b/>
          <w:bCs/>
          <w:color w:val="000000"/>
          <w:sz w:val="32"/>
          <w:szCs w:val="32"/>
        </w:rPr>
        <w:t>15日</w:t>
      </w:r>
      <w:r>
        <w:rPr>
          <w:rFonts w:ascii="仿宋" w:eastAsia="仿宋" w:cs="仿宋"/>
          <w:b/>
          <w:bCs/>
          <w:color w:val="000000"/>
          <w:sz w:val="32"/>
          <w:szCs w:val="32"/>
        </w:rPr>
        <w:t>。</w:t>
      </w:r>
      <w:r>
        <w:rPr>
          <w:rFonts w:hint="eastAsia" w:ascii="仿宋" w:eastAsia="仿宋" w:cs="仿宋"/>
          <w:color w:val="000000"/>
          <w:sz w:val="32"/>
          <w:szCs w:val="32"/>
        </w:rPr>
        <w:t>省级评审</w:t>
      </w:r>
      <w:r>
        <w:rPr>
          <w:rFonts w:ascii="仿宋" w:eastAsia="仿宋" w:cs="仿宋"/>
          <w:color w:val="000000"/>
          <w:sz w:val="32"/>
          <w:szCs w:val="32"/>
        </w:rPr>
        <w:t>由省电教馆负责组织实施，</w:t>
      </w:r>
      <w:r>
        <w:rPr>
          <w:rFonts w:hint="eastAsia" w:ascii="仿宋" w:eastAsia="仿宋"/>
          <w:color w:val="000000"/>
          <w:sz w:val="32"/>
          <w:szCs w:val="32"/>
        </w:rPr>
        <w:t>设一、二、三等奖。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（三）成果应用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根据</w:t>
      </w:r>
      <w:r>
        <w:rPr>
          <w:rFonts w:hint="eastAsia" w:ascii="仿宋" w:eastAsia="仿宋"/>
          <w:color w:val="000000"/>
          <w:sz w:val="32"/>
          <w:szCs w:val="32"/>
        </w:rPr>
        <w:t>全省</w:t>
      </w:r>
      <w:r>
        <w:rPr>
          <w:rFonts w:ascii="仿宋" w:eastAsia="仿宋"/>
          <w:color w:val="000000"/>
          <w:sz w:val="32"/>
          <w:szCs w:val="32"/>
        </w:rPr>
        <w:t>微课资源库体系建设</w:t>
      </w:r>
      <w:r>
        <w:rPr>
          <w:rFonts w:hint="eastAsia" w:ascii="仿宋" w:eastAsia="仿宋"/>
          <w:color w:val="000000"/>
          <w:sz w:val="32"/>
          <w:szCs w:val="32"/>
        </w:rPr>
        <w:t>工作部署及要求</w:t>
      </w:r>
      <w:r>
        <w:rPr>
          <w:rFonts w:ascii="仿宋" w:eastAsia="仿宋"/>
          <w:color w:val="000000"/>
          <w:sz w:val="32"/>
          <w:szCs w:val="32"/>
        </w:rPr>
        <w:t>，本届活动所有获奖作品</w:t>
      </w:r>
      <w:r>
        <w:rPr>
          <w:rFonts w:hint="eastAsia" w:ascii="仿宋" w:eastAsia="仿宋"/>
          <w:color w:val="000000"/>
          <w:sz w:val="32"/>
          <w:szCs w:val="32"/>
        </w:rPr>
        <w:t>将作为省级微课优质资源在“贵州省教育资源公共服务平台”及“贵州省中小学微课平台”上进行交流</w:t>
      </w:r>
      <w:r>
        <w:rPr>
          <w:rFonts w:ascii="仿宋" w:eastAsia="仿宋"/>
          <w:color w:val="000000"/>
          <w:sz w:val="32"/>
          <w:szCs w:val="32"/>
        </w:rPr>
        <w:t>展示并提供给教师应用。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（一）各市（州）教育局要充分认识“活动”的重要性和必要性，加大微课教学应用</w:t>
      </w:r>
      <w:r>
        <w:rPr>
          <w:rFonts w:ascii="仿宋" w:eastAsia="仿宋" w:cs="仿宋"/>
          <w:color w:val="000000"/>
          <w:sz w:val="32"/>
          <w:szCs w:val="32"/>
        </w:rPr>
        <w:t>力度</w:t>
      </w:r>
      <w:r>
        <w:rPr>
          <w:rFonts w:hint="eastAsia" w:ascii="仿宋" w:eastAsia="仿宋" w:cs="仿宋"/>
          <w:color w:val="000000"/>
          <w:sz w:val="32"/>
          <w:szCs w:val="32"/>
        </w:rPr>
        <w:t>，全面提升中小学教师</w:t>
      </w:r>
      <w:r>
        <w:rPr>
          <w:rFonts w:ascii="仿宋" w:eastAsia="仿宋" w:cs="仿宋"/>
          <w:color w:val="000000"/>
          <w:sz w:val="32"/>
          <w:szCs w:val="32"/>
        </w:rPr>
        <w:t>信息技术应用</w:t>
      </w:r>
      <w:r>
        <w:rPr>
          <w:rFonts w:hint="eastAsia" w:ascii="仿宋" w:eastAsia="仿宋" w:cs="仿宋"/>
          <w:color w:val="000000"/>
          <w:sz w:val="32"/>
          <w:szCs w:val="32"/>
        </w:rPr>
        <w:t>能力和</w:t>
      </w:r>
      <w:r>
        <w:rPr>
          <w:rFonts w:ascii="仿宋" w:eastAsia="仿宋" w:cs="仿宋"/>
          <w:color w:val="000000"/>
          <w:sz w:val="32"/>
          <w:szCs w:val="32"/>
        </w:rPr>
        <w:t>师生信息素养，</w:t>
      </w:r>
      <w:r>
        <w:rPr>
          <w:rFonts w:hint="eastAsia" w:ascii="仿宋" w:eastAsia="仿宋" w:cs="仿宋"/>
          <w:color w:val="000000"/>
          <w:sz w:val="32"/>
          <w:szCs w:val="32"/>
        </w:rPr>
        <w:t>利用信息技术</w:t>
      </w:r>
      <w:r>
        <w:rPr>
          <w:rFonts w:ascii="仿宋" w:eastAsia="仿宋" w:cs="仿宋"/>
          <w:color w:val="000000"/>
          <w:sz w:val="32"/>
          <w:szCs w:val="32"/>
        </w:rPr>
        <w:t>促进教学模式变革，</w:t>
      </w:r>
      <w:r>
        <w:rPr>
          <w:rFonts w:hint="eastAsia" w:ascii="仿宋" w:eastAsia="仿宋" w:cs="仿宋"/>
          <w:color w:val="000000"/>
          <w:sz w:val="32"/>
          <w:szCs w:val="32"/>
        </w:rPr>
        <w:t>不断</w:t>
      </w:r>
      <w:r>
        <w:rPr>
          <w:rFonts w:ascii="仿宋" w:eastAsia="仿宋" w:cs="仿宋"/>
          <w:color w:val="000000"/>
          <w:sz w:val="32"/>
          <w:szCs w:val="32"/>
        </w:rPr>
        <w:t>提高教学质量和水平</w:t>
      </w:r>
      <w:r>
        <w:rPr>
          <w:rFonts w:hint="eastAsia" w:ascii="仿宋" w:eastAsia="仿宋" w:cs="仿宋"/>
          <w:color w:val="000000"/>
          <w:sz w:val="32"/>
          <w:szCs w:val="32"/>
        </w:rPr>
        <w:t>。</w:t>
      </w:r>
      <w:r>
        <w:rPr>
          <w:rFonts w:ascii="仿宋" w:eastAsia="仿宋" w:cs="仿宋"/>
          <w:color w:val="000000"/>
          <w:sz w:val="32"/>
          <w:szCs w:val="32"/>
        </w:rPr>
        <w:t>教师参赛作品要兼顾学段、学科，积极开发新知识点，围绕</w:t>
      </w:r>
      <w:r>
        <w:rPr>
          <w:rFonts w:hint="eastAsia" w:ascii="仿宋" w:eastAsia="仿宋" w:cs="仿宋"/>
          <w:color w:val="000000"/>
          <w:sz w:val="32"/>
          <w:szCs w:val="32"/>
        </w:rPr>
        <w:t>教育政策、传统文化、“五育并举”</w:t>
      </w:r>
      <w:r>
        <w:rPr>
          <w:rFonts w:ascii="仿宋" w:eastAsia="仿宋" w:cs="仿宋"/>
          <w:color w:val="000000"/>
          <w:sz w:val="32"/>
          <w:szCs w:val="32"/>
        </w:rPr>
        <w:t>等方面</w:t>
      </w:r>
      <w:r>
        <w:rPr>
          <w:rFonts w:hint="eastAsia" w:ascii="仿宋" w:eastAsia="仿宋" w:cs="仿宋"/>
          <w:color w:val="000000"/>
          <w:sz w:val="32"/>
          <w:szCs w:val="32"/>
        </w:rPr>
        <w:t>丰富资源内容</w:t>
      </w:r>
      <w:r>
        <w:rPr>
          <w:rFonts w:ascii="仿宋" w:eastAsia="仿宋" w:cs="仿宋"/>
          <w:color w:val="000000"/>
          <w:sz w:val="32"/>
          <w:szCs w:val="32"/>
        </w:rPr>
        <w:t>、拓展资源范围、提升资源内涵，为全省微课资源体系建设奠定基础。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（二）</w:t>
      </w:r>
      <w:r>
        <w:rPr>
          <w:rFonts w:ascii="仿宋" w:eastAsia="仿宋" w:cs="仿宋"/>
          <w:color w:val="000000"/>
          <w:sz w:val="32"/>
          <w:szCs w:val="32"/>
        </w:rPr>
        <w:t>参</w:t>
      </w:r>
      <w:r>
        <w:rPr>
          <w:rFonts w:hint="eastAsia" w:ascii="仿宋" w:eastAsia="仿宋" w:cs="仿宋"/>
          <w:color w:val="000000"/>
          <w:sz w:val="32"/>
          <w:szCs w:val="32"/>
        </w:rPr>
        <w:t>赛</w:t>
      </w:r>
      <w:r>
        <w:rPr>
          <w:rFonts w:ascii="仿宋" w:eastAsia="仿宋" w:cs="仿宋"/>
          <w:color w:val="000000"/>
          <w:sz w:val="32"/>
          <w:szCs w:val="32"/>
        </w:rPr>
        <w:t>者</w:t>
      </w:r>
      <w:r>
        <w:rPr>
          <w:rFonts w:hint="eastAsia" w:ascii="仿宋" w:eastAsia="仿宋" w:cs="仿宋"/>
          <w:color w:val="000000"/>
          <w:sz w:val="32"/>
          <w:szCs w:val="32"/>
        </w:rPr>
        <w:t>应自选内容制作作品参赛并自行完成注册，填报信息应做到真实、规范、完整；参赛作品著作权归贵州省教育厅所有，作者享有署名权；参赛作品不得抄袭，必须是参赛者原创且未参加过其他评选活动的作品；</w:t>
      </w:r>
      <w:r>
        <w:rPr>
          <w:rFonts w:ascii="仿宋" w:eastAsia="仿宋" w:cs="仿宋"/>
          <w:color w:val="000000"/>
          <w:sz w:val="32"/>
          <w:szCs w:val="32"/>
        </w:rPr>
        <w:t>参赛作品必须</w:t>
      </w:r>
      <w:r>
        <w:rPr>
          <w:rFonts w:hint="eastAsia" w:ascii="仿宋" w:eastAsia="仿宋" w:cs="仿宋"/>
          <w:color w:val="000000"/>
          <w:sz w:val="32"/>
          <w:szCs w:val="32"/>
        </w:rPr>
        <w:t>符合</w:t>
      </w:r>
      <w:r>
        <w:rPr>
          <w:rFonts w:ascii="仿宋" w:eastAsia="仿宋" w:cs="仿宋"/>
          <w:color w:val="000000"/>
          <w:sz w:val="32"/>
          <w:szCs w:val="32"/>
        </w:rPr>
        <w:t>国家法律法规</w:t>
      </w:r>
      <w:r>
        <w:rPr>
          <w:rFonts w:hint="eastAsia" w:ascii="仿宋" w:eastAsia="仿宋" w:cs="仿宋"/>
          <w:color w:val="000000"/>
          <w:sz w:val="32"/>
          <w:szCs w:val="32"/>
        </w:rPr>
        <w:t>、</w:t>
      </w:r>
      <w:r>
        <w:rPr>
          <w:rFonts w:ascii="仿宋" w:eastAsia="仿宋" w:cs="仿宋"/>
          <w:color w:val="000000"/>
          <w:sz w:val="32"/>
          <w:szCs w:val="32"/>
        </w:rPr>
        <w:t>意识形态</w:t>
      </w:r>
      <w:r>
        <w:rPr>
          <w:rFonts w:hint="eastAsia" w:ascii="仿宋" w:eastAsia="仿宋" w:cs="仿宋"/>
          <w:color w:val="000000"/>
          <w:sz w:val="32"/>
          <w:szCs w:val="32"/>
        </w:rPr>
        <w:t>相关规定及要求，</w:t>
      </w:r>
      <w:r>
        <w:rPr>
          <w:rFonts w:ascii="仿宋" w:eastAsia="仿宋" w:cs="仿宋"/>
          <w:color w:val="000000"/>
          <w:sz w:val="32"/>
          <w:szCs w:val="32"/>
        </w:rPr>
        <w:t>内容健康、积极向上，</w:t>
      </w:r>
      <w:r>
        <w:rPr>
          <w:rFonts w:hint="eastAsia" w:ascii="仿宋" w:eastAsia="仿宋" w:cs="仿宋"/>
          <w:color w:val="000000"/>
          <w:sz w:val="32"/>
          <w:szCs w:val="32"/>
        </w:rPr>
        <w:t>若涉及法律纠纷或违反相关规定，一切</w:t>
      </w:r>
      <w:r>
        <w:rPr>
          <w:rFonts w:ascii="仿宋" w:eastAsia="仿宋" w:cs="仿宋"/>
          <w:color w:val="000000"/>
          <w:sz w:val="32"/>
          <w:szCs w:val="32"/>
        </w:rPr>
        <w:t>责任</w:t>
      </w:r>
      <w:r>
        <w:rPr>
          <w:rFonts w:hint="eastAsia" w:ascii="仿宋" w:eastAsia="仿宋" w:cs="仿宋"/>
          <w:color w:val="000000"/>
          <w:sz w:val="32"/>
          <w:szCs w:val="32"/>
        </w:rPr>
        <w:t>由参赛者</w:t>
      </w:r>
      <w:r>
        <w:rPr>
          <w:rFonts w:ascii="仿宋" w:eastAsia="仿宋" w:cs="仿宋"/>
          <w:color w:val="000000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eastAsia="仿宋" w:cs="仿宋"/>
          <w:color w:val="000000"/>
          <w:sz w:val="32"/>
          <w:szCs w:val="32"/>
        </w:rPr>
        <w:t>各级管理员要认真履行工作职责，提前做好工作部署及安排，切实确保“</w:t>
      </w:r>
      <w:r>
        <w:rPr>
          <w:rFonts w:asci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eastAsia="仿宋" w:cs="仿宋"/>
          <w:color w:val="000000"/>
          <w:sz w:val="32"/>
          <w:szCs w:val="32"/>
        </w:rPr>
        <w:t>”各项工作</w:t>
      </w:r>
      <w:r>
        <w:rPr>
          <w:rFonts w:ascii="仿宋" w:eastAsia="仿宋" w:cs="仿宋"/>
          <w:color w:val="000000"/>
          <w:sz w:val="32"/>
          <w:szCs w:val="32"/>
        </w:rPr>
        <w:t>顺利开展</w:t>
      </w:r>
      <w:r>
        <w:rPr>
          <w:rFonts w:hint="eastAsia" w:ascii="仿宋" w:eastAsia="仿宋" w:cs="仿宋"/>
          <w:color w:val="000000"/>
          <w:sz w:val="32"/>
          <w:szCs w:val="32"/>
        </w:rPr>
        <w:t>；校级管理员要加强对参赛者</w:t>
      </w:r>
      <w:r>
        <w:rPr>
          <w:rFonts w:ascii="仿宋" w:eastAsia="仿宋" w:cs="仿宋"/>
          <w:color w:val="000000"/>
          <w:sz w:val="32"/>
          <w:szCs w:val="32"/>
        </w:rPr>
        <w:t>参赛作品</w:t>
      </w:r>
      <w:r>
        <w:rPr>
          <w:rFonts w:hint="eastAsia" w:ascii="仿宋" w:eastAsia="仿宋" w:cs="仿宋"/>
          <w:color w:val="000000"/>
          <w:sz w:val="32"/>
          <w:szCs w:val="32"/>
        </w:rPr>
        <w:t>内容、信息等审核，确保参赛者、</w:t>
      </w:r>
      <w:r>
        <w:rPr>
          <w:rFonts w:ascii="仿宋" w:eastAsia="仿宋" w:cs="仿宋"/>
          <w:color w:val="000000"/>
          <w:sz w:val="32"/>
          <w:szCs w:val="32"/>
        </w:rPr>
        <w:t>参赛作品</w:t>
      </w:r>
      <w:r>
        <w:rPr>
          <w:rFonts w:hint="eastAsia" w:ascii="仿宋" w:eastAsia="仿宋" w:cs="仿宋"/>
          <w:color w:val="000000"/>
          <w:sz w:val="32"/>
          <w:szCs w:val="32"/>
        </w:rPr>
        <w:t>相关信息的真实性和准确性。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（</w:t>
      </w:r>
      <w:r>
        <w:rPr>
          <w:rFonts w:ascii="仿宋" w:eastAsia="仿宋" w:cs="仿宋"/>
          <w:color w:val="000000"/>
          <w:sz w:val="32"/>
          <w:szCs w:val="32"/>
        </w:rPr>
        <w:t>四</w:t>
      </w:r>
      <w:r>
        <w:rPr>
          <w:rFonts w:hint="eastAsia" w:ascii="仿宋" w:eastAsia="仿宋" w:cs="仿宋"/>
          <w:color w:val="000000"/>
          <w:sz w:val="32"/>
          <w:szCs w:val="32"/>
        </w:rPr>
        <w:t>）</w:t>
      </w:r>
      <w:r>
        <w:rPr>
          <w:rFonts w:ascii="仿宋" w:eastAsia="仿宋" w:cs="仿宋"/>
          <w:color w:val="000000"/>
          <w:sz w:val="32"/>
          <w:szCs w:val="32"/>
        </w:rPr>
        <w:t>评审专家</w:t>
      </w:r>
      <w:r>
        <w:rPr>
          <w:rFonts w:hint="eastAsia" w:ascii="仿宋" w:eastAsia="仿宋" w:cs="仿宋"/>
          <w:color w:val="000000"/>
          <w:sz w:val="32"/>
          <w:szCs w:val="32"/>
        </w:rPr>
        <w:t>应</w:t>
      </w:r>
      <w:r>
        <w:rPr>
          <w:rFonts w:ascii="仿宋" w:eastAsia="仿宋" w:cs="仿宋"/>
          <w:color w:val="000000"/>
          <w:sz w:val="32"/>
          <w:szCs w:val="32"/>
        </w:rPr>
        <w:t>严格按照评分标准及要求，客观、公正地</w:t>
      </w:r>
      <w:r>
        <w:rPr>
          <w:rFonts w:hint="eastAsia" w:ascii="仿宋" w:eastAsia="仿宋" w:cs="仿宋"/>
          <w:color w:val="000000"/>
          <w:sz w:val="32"/>
          <w:szCs w:val="32"/>
        </w:rPr>
        <w:t>开展</w:t>
      </w:r>
      <w:r>
        <w:rPr>
          <w:rFonts w:ascii="仿宋" w:eastAsia="仿宋" w:cs="仿宋"/>
          <w:color w:val="000000"/>
          <w:sz w:val="32"/>
          <w:szCs w:val="32"/>
        </w:rPr>
        <w:t>评审</w:t>
      </w:r>
      <w:r>
        <w:rPr>
          <w:rFonts w:hint="eastAsia" w:ascii="仿宋" w:eastAsia="仿宋" w:cs="仿宋"/>
          <w:color w:val="000000"/>
          <w:sz w:val="32"/>
          <w:szCs w:val="32"/>
        </w:rPr>
        <w:t>；</w:t>
      </w:r>
      <w:r>
        <w:rPr>
          <w:rFonts w:ascii="仿宋" w:eastAsia="仿宋" w:cs="仿宋"/>
          <w:color w:val="000000"/>
          <w:sz w:val="32"/>
          <w:szCs w:val="32"/>
        </w:rPr>
        <w:t>严格参赛作品内容</w:t>
      </w:r>
      <w:r>
        <w:rPr>
          <w:rFonts w:hint="eastAsia" w:ascii="仿宋" w:eastAsia="仿宋" w:cs="仿宋"/>
          <w:color w:val="000000"/>
          <w:sz w:val="32"/>
          <w:szCs w:val="32"/>
        </w:rPr>
        <w:t>评审，</w:t>
      </w:r>
      <w:r>
        <w:rPr>
          <w:rFonts w:ascii="仿宋" w:eastAsia="仿宋" w:cs="仿宋"/>
          <w:color w:val="000000"/>
          <w:sz w:val="32"/>
          <w:szCs w:val="32"/>
        </w:rPr>
        <w:t>获奖作品一经发现存在政治性、</w:t>
      </w:r>
      <w:r>
        <w:rPr>
          <w:rFonts w:hint="eastAsia" w:ascii="仿宋" w:eastAsia="仿宋" w:cs="仿宋"/>
          <w:color w:val="000000"/>
          <w:sz w:val="32"/>
          <w:szCs w:val="32"/>
        </w:rPr>
        <w:t>科学性、</w:t>
      </w:r>
      <w:r>
        <w:rPr>
          <w:rFonts w:ascii="仿宋" w:eastAsia="仿宋" w:cs="仿宋"/>
          <w:color w:val="000000"/>
          <w:sz w:val="32"/>
          <w:szCs w:val="32"/>
        </w:rPr>
        <w:t>知识性错误，意识形态风险等问题，评审专家</w:t>
      </w:r>
      <w:r>
        <w:rPr>
          <w:rFonts w:hint="eastAsia" w:ascii="仿宋" w:eastAsia="仿宋" w:cs="仿宋"/>
          <w:color w:val="000000"/>
          <w:sz w:val="32"/>
          <w:szCs w:val="32"/>
        </w:rPr>
        <w:t>应</w:t>
      </w:r>
      <w:r>
        <w:rPr>
          <w:rFonts w:ascii="仿宋" w:eastAsia="仿宋" w:cs="仿宋"/>
          <w:color w:val="000000"/>
          <w:sz w:val="32"/>
          <w:szCs w:val="32"/>
        </w:rPr>
        <w:t>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（五）</w:t>
      </w:r>
      <w:r>
        <w:rPr>
          <w:rFonts w:hint="eastAsia" w:ascii="仿宋" w:eastAsia="仿宋" w:cs="仿宋"/>
          <w:color w:val="000000"/>
          <w:sz w:val="32"/>
          <w:szCs w:val="32"/>
        </w:rPr>
        <w:t>“</w:t>
      </w:r>
      <w:r>
        <w:rPr>
          <w:rFonts w:asci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eastAsia="仿宋" w:cs="仿宋"/>
          <w:color w:val="000000"/>
          <w:sz w:val="32"/>
          <w:szCs w:val="32"/>
        </w:rPr>
        <w:t>”</w:t>
      </w:r>
      <w:r>
        <w:rPr>
          <w:rFonts w:ascii="仿宋" w:eastAsia="仿宋" w:cs="仿宋"/>
          <w:color w:val="000000"/>
          <w:sz w:val="32"/>
          <w:szCs w:val="32"/>
        </w:rPr>
        <w:t>由中国移动通信集团贵州分公司、</w:t>
      </w:r>
      <w:r>
        <w:rPr>
          <w:rFonts w:hint="eastAsia" w:ascii="仿宋" w:eastAsia="仿宋" w:cs="仿宋"/>
          <w:color w:val="000000"/>
          <w:sz w:val="32"/>
          <w:szCs w:val="32"/>
        </w:rPr>
        <w:t>贵州振华信息技术有限公司提供技术支持。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 w:cs="黑体"/>
          <w:color w:val="000000"/>
          <w:sz w:val="32"/>
          <w:szCs w:val="32"/>
        </w:rPr>
      </w:pPr>
      <w:r>
        <w:rPr>
          <w:rFonts w:ascii="仿宋" w:eastAsia="仿宋" w:cs="黑体"/>
          <w:color w:val="000000"/>
          <w:sz w:val="32"/>
          <w:szCs w:val="32"/>
        </w:rPr>
        <w:t>联系单位：省电化教育馆</w:t>
      </w:r>
      <w:r>
        <w:rPr>
          <w:rFonts w:hint="eastAsia" w:ascii="仿宋" w:eastAsia="仿宋" w:cs="黑体"/>
          <w:color w:val="000000"/>
          <w:sz w:val="32"/>
          <w:szCs w:val="32"/>
        </w:rPr>
        <w:t>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 w:cs="黑体"/>
          <w:color w:val="000000"/>
          <w:sz w:val="32"/>
          <w:szCs w:val="32"/>
        </w:rPr>
      </w:pPr>
      <w:r>
        <w:rPr>
          <w:rFonts w:hint="eastAsia" w:ascii="仿宋" w:eastAsia="仿宋" w:cs="黑体"/>
          <w:color w:val="000000"/>
          <w:sz w:val="32"/>
          <w:szCs w:val="32"/>
        </w:rPr>
        <w:t>联</w:t>
      </w:r>
      <w:r>
        <w:rPr>
          <w:rFonts w:ascii="仿宋" w:eastAsia="仿宋" w:cs="黑体"/>
          <w:color w:val="000000"/>
          <w:sz w:val="32"/>
          <w:szCs w:val="32"/>
        </w:rPr>
        <w:t xml:space="preserve"> </w:t>
      </w:r>
      <w:r>
        <w:rPr>
          <w:rFonts w:hint="eastAsia" w:ascii="仿宋" w:eastAsia="仿宋" w:cs="黑体"/>
          <w:color w:val="000000"/>
          <w:sz w:val="32"/>
          <w:szCs w:val="32"/>
        </w:rPr>
        <w:t>系</w:t>
      </w:r>
      <w:r>
        <w:rPr>
          <w:rFonts w:ascii="仿宋" w:eastAsia="仿宋" w:cs="黑体"/>
          <w:color w:val="000000"/>
          <w:sz w:val="32"/>
          <w:szCs w:val="32"/>
        </w:rPr>
        <w:t xml:space="preserve"> </w:t>
      </w:r>
      <w:r>
        <w:rPr>
          <w:rFonts w:hint="eastAsia" w:ascii="仿宋" w:eastAsia="仿宋" w:cs="黑体"/>
          <w:color w:val="000000"/>
          <w:sz w:val="32"/>
          <w:szCs w:val="32"/>
        </w:rPr>
        <w:t>人</w:t>
      </w:r>
      <w:r>
        <w:rPr>
          <w:rFonts w:ascii="仿宋" w:eastAsia="仿宋" w:cs="黑体"/>
          <w:color w:val="000000"/>
          <w:sz w:val="32"/>
          <w:szCs w:val="32"/>
        </w:rPr>
        <w:t>：</w:t>
      </w:r>
      <w:r>
        <w:rPr>
          <w:rFonts w:hint="eastAsia" w:ascii="仿宋" w:eastAsia="仿宋" w:cs="黑体"/>
          <w:color w:val="000000"/>
          <w:sz w:val="32"/>
          <w:szCs w:val="32"/>
        </w:rPr>
        <w:t>李倩  汪子超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 w:cs="黑体"/>
          <w:color w:val="000000"/>
          <w:sz w:val="32"/>
          <w:szCs w:val="32"/>
        </w:rPr>
      </w:pPr>
      <w:r>
        <w:rPr>
          <w:rFonts w:ascii="仿宋" w:eastAsia="仿宋" w:cs="黑体"/>
          <w:color w:val="000000"/>
          <w:sz w:val="32"/>
          <w:szCs w:val="32"/>
        </w:rPr>
        <w:t>联系电话：0851-85570712</w:t>
      </w:r>
      <w:r>
        <w:rPr>
          <w:rFonts w:hint="eastAsia" w:ascii="仿宋" w:eastAsia="仿宋" w:cs="黑体"/>
          <w:color w:val="000000"/>
          <w:sz w:val="32"/>
          <w:szCs w:val="32"/>
        </w:rPr>
        <w:t>（业务咨询）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仿宋" w:eastAsia="仿宋" w:cs="黑体"/>
          <w:color w:val="000000"/>
          <w:sz w:val="32"/>
          <w:szCs w:val="32"/>
        </w:rPr>
      </w:pPr>
      <w:r>
        <w:rPr>
          <w:rFonts w:hint="eastAsia" w:ascii="仿宋" w:eastAsia="仿宋" w:cs="黑体"/>
          <w:color w:val="000000"/>
          <w:sz w:val="32"/>
          <w:szCs w:val="32"/>
        </w:rPr>
        <w:t>0851-85825998（技术咨询）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附件：1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eastAsia="仿宋" w:cs="仿宋"/>
          <w:sz w:val="32"/>
          <w:szCs w:val="32"/>
        </w:rPr>
        <w:t>各市（州）微课作品名额分配表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eastAsia="仿宋" w:cs="仿宋"/>
          <w:sz w:val="32"/>
          <w:szCs w:val="32"/>
        </w:rPr>
        <w:t>贵州省教师教学技能大赛—第五届（2022）中小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学教师微课应用暨竞赛活动</w:t>
      </w:r>
      <w:r>
        <w:rPr>
          <w:rFonts w:ascii="仿宋" w:eastAsia="仿宋" w:cs="仿宋"/>
          <w:sz w:val="32"/>
          <w:szCs w:val="32"/>
        </w:rPr>
        <w:t>作品</w:t>
      </w:r>
      <w:r>
        <w:rPr>
          <w:rFonts w:hint="eastAsia" w:ascii="仿宋" w:eastAsia="仿宋" w:cs="仿宋"/>
          <w:sz w:val="32"/>
          <w:szCs w:val="32"/>
        </w:rPr>
        <w:t>制作标准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38" w:firstLineChars="1512"/>
        <w:textAlignment w:val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777" w:firstLineChars="1493"/>
        <w:textAlignment w:val="auto"/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>2022年4月27日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各市（州）微课作品名额推荐表</w:t>
      </w:r>
    </w:p>
    <w:p>
      <w:pPr>
        <w:spacing w:line="500" w:lineRule="exact"/>
        <w:jc w:val="center"/>
        <w:rPr>
          <w:rFonts w:ascii="黑体" w:hAnsi="黑体" w:eastAsia="黑体" w:cs="仿宋"/>
          <w:bCs/>
          <w:sz w:val="44"/>
          <w:szCs w:val="44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</w:rPr>
              <w:t>市（州）教育局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</w:rPr>
              <w:t>名额（节）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ind w:firstLine="1699" w:firstLineChars="531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贵阳市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遵义市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六盘水市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安顺市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毕节市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铜仁市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黔东南州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黔南州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黔西南州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hint="eastAsia"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省属高中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hint="eastAsia"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合计</w:t>
            </w:r>
          </w:p>
        </w:tc>
        <w:tc>
          <w:tcPr>
            <w:tcW w:w="4531" w:type="dxa"/>
          </w:tcPr>
          <w:p>
            <w:pPr>
              <w:spacing w:line="500" w:lineRule="exact"/>
              <w:jc w:val="center"/>
              <w:rPr>
                <w:rFonts w:asci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eastAsia="仿宋" w:cs="仿宋"/>
                <w:bCs/>
                <w:sz w:val="32"/>
                <w:szCs w:val="32"/>
              </w:rPr>
              <w:t>4800</w:t>
            </w:r>
          </w:p>
        </w:tc>
      </w:tr>
    </w:tbl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eastAsia="仿宋" w:cs="仿宋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</w:rPr>
        <w:t>贵州省教师教学技能大赛—第五届（2022）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</w:rPr>
        <w:t>中小学教师微课应用暨竞赛活动作品制作标准</w:t>
      </w:r>
    </w:p>
    <w:p>
      <w:pPr>
        <w:spacing w:line="5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685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作品规范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10分</w:t>
            </w:r>
          </w:p>
        </w:tc>
        <w:tc>
          <w:tcPr>
            <w:tcW w:w="6685" w:type="dxa"/>
          </w:tcPr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参赛作品必须符合国家法律法规、意识形态相关规定及要求，内容健康、积极向上，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严禁抄袭，无政治性错误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（一经发现，取消参评资格）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2.作品必须包含微视频、教学设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计、练习、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课件、导学单与反思六个部分，不能缺项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（缺项取消参评资格）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3.选题明确具体、切口要小，突出学生学习中常见、典型、有代表性的问题或内容，有效解决学生学习的重点和难点问题；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4.每个微课只解决一个问题或一个问题的某个方面，针对性强，相对独立。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5.为保证评审公平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solid" w:color="FFFFFF" w:fill="FFFFFF"/>
              </w:rPr>
              <w:t>，作品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不能出现本人相关信息（参赛者姓名、单位名称等）。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教学内容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25分</w:t>
            </w:r>
          </w:p>
        </w:tc>
        <w:tc>
          <w:tcPr>
            <w:tcW w:w="6685" w:type="dxa"/>
          </w:tcPr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1.教学内容选择重在思维分析和规律的总结，注重思维方法的传授；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2.教学内容的组织与编排，要符合学生的认知逻辑规律，重点突出、明了易懂。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将微视频和巩固练习（3-5题）编制成学习单，发送给学生，练习可分前测（观看视频前）、中测（观看视频中）和后测（观看视频后）三部分（前测、后测必须有，中测可根据实际需要决定取舍）。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教学设计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6685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目标明确，思路清晰，根据教学需求灵活选用适当的讲解方法，有效突破教学重点难点；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2.具有独立性和完整性；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3.关注教学手段，突出个性化一对一教学的情境构建；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4.教学设计围绕本节微课所选主题进行设计，突出重点、注重实效；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练习设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计要有针对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性与层次性，要与微视频教学内容同步；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6.课件设计应形象直观、层次分明并体现互动性；</w:t>
            </w:r>
          </w:p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7.导学单要体现学习的有效流程，阶段任务明确、可达成度高，促进学生积极参与；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Segoe U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Segoe UI"/>
                <w:color w:val="000000"/>
                <w:kern w:val="0"/>
                <w:sz w:val="28"/>
                <w:szCs w:val="28"/>
              </w:rPr>
              <w:t>教学反思具有针对性，对技术应用成效分析明确，问题挖掘准确，改进设想具体。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sz w:val="28"/>
                <w:szCs w:val="28"/>
              </w:rPr>
              <w:t>9.一节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</w:rPr>
              <w:t>微课视频时长控制在3-8分钟以内。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互动设计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25分</w:t>
            </w:r>
          </w:p>
        </w:tc>
        <w:tc>
          <w:tcPr>
            <w:tcW w:w="6685" w:type="dxa"/>
          </w:tcPr>
          <w:p>
            <w:pPr>
              <w:widowControl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1.微视频应注重交互性、引导性，可利用板书的书写、圈画引导牵引学生思路，留意鼠标的指示作用，加强语气语调的情感融入；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2.充分运用一对一教学模式，吸引学习者注意力，并提高其参与度。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技术规范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15分</w:t>
            </w:r>
          </w:p>
        </w:tc>
        <w:tc>
          <w:tcPr>
            <w:tcW w:w="6685" w:type="dxa"/>
          </w:tcPr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</w:rPr>
              <w:t>视频画质清晰、图像稳定、声音清楚（无杂音）、音量适中、声音与画面同步；视频画面满屏无变形，内容显示完整。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b/>
                <w:bCs/>
                <w:color w:val="333333"/>
                <w:kern w:val="0"/>
                <w:sz w:val="28"/>
                <w:szCs w:val="28"/>
              </w:rPr>
              <w:t>总计</w:t>
            </w:r>
          </w:p>
        </w:tc>
        <w:tc>
          <w:tcPr>
            <w:tcW w:w="767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b/>
                <w:bCs/>
                <w:color w:val="333333"/>
                <w:kern w:val="0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061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Segoe UI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b/>
                <w:bCs/>
                <w:color w:val="333333"/>
                <w:kern w:val="0"/>
                <w:sz w:val="28"/>
                <w:szCs w:val="28"/>
              </w:rPr>
              <w:t>注意事项：</w:t>
            </w:r>
            <w:r>
              <w:rPr>
                <w:rFonts w:hint="eastAsia" w:ascii="仿宋" w:hAnsi="仿宋" w:eastAsia="仿宋" w:cs="Segoe UI"/>
                <w:color w:val="000000"/>
                <w:kern w:val="0"/>
                <w:sz w:val="28"/>
                <w:szCs w:val="28"/>
              </w:rPr>
              <w:t>微课视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频一般时长为3-8分钟，若时长低于2分钟或超过10分钟，将不予评审。</w:t>
            </w:r>
          </w:p>
        </w:tc>
      </w:tr>
    </w:tbl>
    <w:p>
      <w:pPr>
        <w:spacing w:line="500" w:lineRule="exact"/>
        <w:rPr>
          <w:rFonts w:ascii="方正小标宋简体" w:eastAsia="方正小标宋简体" w:cs="宋体"/>
          <w:bCs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701" w:bottom="1701" w:left="1701" w:header="720" w:footer="720" w:gutter="0"/>
      <w:pgNumType w:fmt="decimal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rect id="文本框 3" o:spid="_x0000_s1025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jc w:val="center"/>
                  <w:rPr>
                    <w:rFonts w:hint="eastAsia" w:ascii="宋体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rect>
      </w:pic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0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63D76"/>
    <w:multiLevelType w:val="singleLevel"/>
    <w:tmpl w:val="F1B63D7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A7371D"/>
    <w:rsid w:val="00025DCE"/>
    <w:rsid w:val="00083FA5"/>
    <w:rsid w:val="00097AB6"/>
    <w:rsid w:val="000B4A24"/>
    <w:rsid w:val="000D278D"/>
    <w:rsid w:val="000E5116"/>
    <w:rsid w:val="001149E2"/>
    <w:rsid w:val="00191A8E"/>
    <w:rsid w:val="001C0A1C"/>
    <w:rsid w:val="00246C18"/>
    <w:rsid w:val="0027202E"/>
    <w:rsid w:val="00291F80"/>
    <w:rsid w:val="002A245B"/>
    <w:rsid w:val="002D2010"/>
    <w:rsid w:val="003055D9"/>
    <w:rsid w:val="00323A73"/>
    <w:rsid w:val="00323EAC"/>
    <w:rsid w:val="00354A14"/>
    <w:rsid w:val="0038603E"/>
    <w:rsid w:val="003D0F87"/>
    <w:rsid w:val="003F6B54"/>
    <w:rsid w:val="00443E45"/>
    <w:rsid w:val="00495452"/>
    <w:rsid w:val="004F798C"/>
    <w:rsid w:val="0053222F"/>
    <w:rsid w:val="00596EB2"/>
    <w:rsid w:val="005B63F6"/>
    <w:rsid w:val="005D02F0"/>
    <w:rsid w:val="005F248A"/>
    <w:rsid w:val="005F2720"/>
    <w:rsid w:val="00622CFD"/>
    <w:rsid w:val="00631E06"/>
    <w:rsid w:val="006769B4"/>
    <w:rsid w:val="00695BF6"/>
    <w:rsid w:val="006A4C0C"/>
    <w:rsid w:val="006D503A"/>
    <w:rsid w:val="007111BC"/>
    <w:rsid w:val="007262A8"/>
    <w:rsid w:val="00756885"/>
    <w:rsid w:val="00793513"/>
    <w:rsid w:val="007A32EE"/>
    <w:rsid w:val="008717A2"/>
    <w:rsid w:val="008A7D67"/>
    <w:rsid w:val="008B3DB7"/>
    <w:rsid w:val="00905DEA"/>
    <w:rsid w:val="0092119D"/>
    <w:rsid w:val="009B5074"/>
    <w:rsid w:val="009C61C3"/>
    <w:rsid w:val="009D444D"/>
    <w:rsid w:val="00A10714"/>
    <w:rsid w:val="00A32FA0"/>
    <w:rsid w:val="00A7371D"/>
    <w:rsid w:val="00A77A3A"/>
    <w:rsid w:val="00A932CE"/>
    <w:rsid w:val="00AD1FC7"/>
    <w:rsid w:val="00B15E84"/>
    <w:rsid w:val="00B710C2"/>
    <w:rsid w:val="00BD6605"/>
    <w:rsid w:val="00C15B1C"/>
    <w:rsid w:val="00C658DD"/>
    <w:rsid w:val="00D2085F"/>
    <w:rsid w:val="00D538CD"/>
    <w:rsid w:val="00D55C55"/>
    <w:rsid w:val="00D74992"/>
    <w:rsid w:val="00DA2D0F"/>
    <w:rsid w:val="00DE55A3"/>
    <w:rsid w:val="00E44787"/>
    <w:rsid w:val="00E455C2"/>
    <w:rsid w:val="00EA4B58"/>
    <w:rsid w:val="00F132EA"/>
    <w:rsid w:val="00F44FCB"/>
    <w:rsid w:val="00F76519"/>
    <w:rsid w:val="00FD1BCF"/>
    <w:rsid w:val="0B9247C5"/>
    <w:rsid w:val="0C43442E"/>
    <w:rsid w:val="5DF7E466"/>
    <w:rsid w:val="BDEAA0AF"/>
    <w:rsid w:val="D7DB14DE"/>
    <w:rsid w:val="FDFEF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表段落1"/>
    <w:basedOn w:val="1"/>
    <w:qFormat/>
    <w:uiPriority w:val="0"/>
    <w:pPr>
      <w:ind w:firstLine="200" w:firstLineChars="200"/>
    </w:pPr>
  </w:style>
  <w:style w:type="character" w:customStyle="1" w:styleId="1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1571</Words>
  <Characters>1603</Characters>
  <Lines>64</Lines>
  <Paragraphs>22</Paragraphs>
  <TotalTime>265</TotalTime>
  <ScaleCrop>false</ScaleCrop>
  <LinksUpToDate>false</LinksUpToDate>
  <CharactersWithSpaces>3152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2020-03-25T23:59:00Z</dcterms:created>
  <dc:creator>Windows 用户</dc:creator>
  <cp:lastModifiedBy>gzjyt</cp:lastModifiedBy>
  <cp:lastPrinted>2022-04-27T08:17:00Z</cp:lastPrinted>
  <dcterms:modified xsi:type="dcterms:W3CDTF">2022-04-27T09:04:00Z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9233019533FB45B793FE0FA5338C5D49</vt:lpwstr>
  </property>
</Properties>
</file>