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w:t>
      </w:r>
    </w:p>
    <w:p>
      <w:pPr>
        <w:spacing w:line="460" w:lineRule="exact"/>
        <w:jc w:val="center"/>
        <w:rPr>
          <w:rFonts w:hint="eastAsia" w:ascii="宋体" w:hAnsi="宋体" w:cs="宋体"/>
          <w:b/>
          <w:bCs/>
          <w:sz w:val="44"/>
          <w:szCs w:val="44"/>
        </w:rPr>
      </w:pPr>
    </w:p>
    <w:p>
      <w:pPr>
        <w:spacing w:line="4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201</w:t>
      </w:r>
      <w:r>
        <w:rPr>
          <w:rFonts w:hint="eastAsia" w:asciiTheme="majorEastAsia" w:hAnsiTheme="majorEastAsia" w:eastAsiaTheme="majorEastAsia"/>
          <w:b/>
          <w:sz w:val="36"/>
          <w:szCs w:val="36"/>
          <w:lang w:val="en-US" w:eastAsia="zh-CN"/>
        </w:rPr>
        <w:t>9</w:t>
      </w:r>
      <w:r>
        <w:rPr>
          <w:rFonts w:hint="eastAsia" w:asciiTheme="majorEastAsia" w:hAnsiTheme="majorEastAsia" w:eastAsiaTheme="majorEastAsia"/>
          <w:b/>
          <w:sz w:val="36"/>
          <w:szCs w:val="36"/>
        </w:rPr>
        <w:t>年贵州移动</w:t>
      </w:r>
      <w:r>
        <w:rPr>
          <w:rFonts w:hint="eastAsia" w:ascii="宋体" w:hAnsi="宋体" w:eastAsia="宋体" w:cs="宋体"/>
          <w:b/>
          <w:sz w:val="36"/>
          <w:szCs w:val="36"/>
        </w:rPr>
        <w:t>“</w:t>
      </w:r>
      <w:r>
        <w:rPr>
          <w:rFonts w:hint="eastAsia" w:asciiTheme="majorEastAsia" w:hAnsiTheme="majorEastAsia" w:eastAsiaTheme="majorEastAsia"/>
          <w:b/>
          <w:sz w:val="36"/>
          <w:szCs w:val="36"/>
        </w:rPr>
        <w:t>和校园”杯教师技能大赛指南</w:t>
      </w:r>
    </w:p>
    <w:p>
      <w:pPr>
        <w:spacing w:line="460" w:lineRule="exact"/>
        <w:rPr>
          <w:rFonts w:ascii="仿宋_GB2312" w:eastAsia="仿宋_GB2312"/>
          <w:sz w:val="32"/>
          <w:szCs w:val="32"/>
        </w:rPr>
      </w:pPr>
      <w:r>
        <w:rPr>
          <w:rFonts w:hint="eastAsia" w:ascii="仿宋_GB2312" w:eastAsia="仿宋_GB2312"/>
          <w:sz w:val="30"/>
          <w:szCs w:val="30"/>
        </w:rPr>
        <w:tab/>
      </w:r>
      <w:r>
        <w:rPr>
          <w:rFonts w:hint="eastAsia" w:ascii="仿宋_GB2312" w:eastAsia="仿宋_GB2312"/>
          <w:sz w:val="28"/>
          <w:szCs w:val="28"/>
        </w:rPr>
        <w:t>为保证201</w:t>
      </w:r>
      <w:r>
        <w:rPr>
          <w:rFonts w:hint="eastAsia" w:ascii="仿宋_GB2312" w:eastAsia="仿宋_GB2312"/>
          <w:sz w:val="28"/>
          <w:szCs w:val="28"/>
          <w:lang w:val="en-US" w:eastAsia="zh-CN"/>
        </w:rPr>
        <w:t>9</w:t>
      </w:r>
      <w:r>
        <w:rPr>
          <w:rFonts w:hint="eastAsia" w:ascii="仿宋_GB2312" w:eastAsia="仿宋_GB2312"/>
          <w:sz w:val="28"/>
          <w:szCs w:val="28"/>
        </w:rPr>
        <w:t>年贵州移动“和校园”杯教师技能大赛顺利进行，贵州省电化教育馆特制定本次</w:t>
      </w:r>
      <w:r>
        <w:rPr>
          <w:rFonts w:hint="eastAsia" w:ascii="仿宋_GB2312" w:eastAsia="仿宋_GB2312"/>
          <w:sz w:val="28"/>
          <w:szCs w:val="28"/>
          <w:lang w:val="en-US" w:eastAsia="zh-CN"/>
        </w:rPr>
        <w:t>大赛</w:t>
      </w:r>
      <w:r>
        <w:rPr>
          <w:rFonts w:hint="eastAsia" w:ascii="仿宋_GB2312" w:eastAsia="仿宋_GB2312"/>
          <w:sz w:val="28"/>
          <w:szCs w:val="28"/>
        </w:rPr>
        <w:t>指南，为广大参赛者提供准确详细的比赛信息。</w:t>
      </w:r>
    </w:p>
    <w:p>
      <w:pPr>
        <w:keepNext w:val="0"/>
        <w:keepLines w:val="0"/>
        <w:pageBreakBefore w:val="0"/>
        <w:kinsoku/>
        <w:wordWrap/>
        <w:overflowPunct/>
        <w:topLinePunct w:val="0"/>
        <w:autoSpaceDE/>
        <w:autoSpaceDN/>
        <w:bidi w:val="0"/>
        <w:spacing w:line="460" w:lineRule="exact"/>
        <w:ind w:firstLine="691" w:firstLineChars="247"/>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一、组织机构</w:t>
      </w:r>
    </w:p>
    <w:p>
      <w:pPr>
        <w:keepNext w:val="0"/>
        <w:keepLines w:val="0"/>
        <w:pageBreakBefore w:val="0"/>
        <w:kinsoku/>
        <w:wordWrap/>
        <w:overflowPunct/>
        <w:topLinePunct w:val="0"/>
        <w:autoSpaceDE/>
        <w:autoSpaceDN/>
        <w:bidi w:val="0"/>
        <w:spacing w:line="460" w:lineRule="exact"/>
        <w:textAlignment w:val="auto"/>
        <w:rPr>
          <w:rFonts w:ascii="仿宋_GB2312" w:eastAsia="仿宋_GB2312"/>
          <w:b w:val="0"/>
          <w:bCs/>
          <w:sz w:val="28"/>
          <w:szCs w:val="28"/>
        </w:rPr>
      </w:pPr>
      <w:r>
        <w:rPr>
          <w:rFonts w:hint="eastAsia" w:ascii="仿宋_GB2312" w:eastAsia="仿宋_GB2312"/>
          <w:b w:val="0"/>
          <w:bCs/>
          <w:sz w:val="32"/>
          <w:szCs w:val="32"/>
        </w:rPr>
        <w:tab/>
      </w:r>
      <w:r>
        <w:rPr>
          <w:rFonts w:hint="eastAsia" w:ascii="仿宋_GB2312" w:eastAsia="仿宋_GB2312"/>
          <w:b w:val="0"/>
          <w:bCs/>
          <w:sz w:val="32"/>
          <w:szCs w:val="32"/>
        </w:rPr>
        <w:t xml:space="preserve"> </w:t>
      </w:r>
      <w:r>
        <w:rPr>
          <w:rFonts w:hint="eastAsia" w:ascii="仿宋_GB2312" w:eastAsia="仿宋_GB2312"/>
          <w:b w:val="0"/>
          <w:bCs/>
          <w:sz w:val="28"/>
          <w:szCs w:val="28"/>
        </w:rPr>
        <w:t>（一）主办单位：贵州省电化教育馆（中国移动贵州公司提供技术支持）</w:t>
      </w:r>
    </w:p>
    <w:p>
      <w:pPr>
        <w:keepNext w:val="0"/>
        <w:keepLines w:val="0"/>
        <w:pageBreakBefore w:val="0"/>
        <w:kinsoku/>
        <w:wordWrap/>
        <w:overflowPunct/>
        <w:topLinePunct w:val="0"/>
        <w:autoSpaceDE/>
        <w:autoSpaceDN/>
        <w:bidi w:val="0"/>
        <w:spacing w:line="460" w:lineRule="exact"/>
        <w:textAlignment w:val="auto"/>
        <w:rPr>
          <w:rFonts w:ascii="仿宋_GB2312" w:eastAsia="仿宋_GB2312"/>
          <w:b w:val="0"/>
          <w:bCs/>
          <w:sz w:val="28"/>
          <w:szCs w:val="28"/>
        </w:rPr>
      </w:pPr>
      <w:r>
        <w:rPr>
          <w:rFonts w:hint="eastAsia" w:ascii="仿宋_GB2312" w:eastAsia="仿宋_GB2312"/>
          <w:b w:val="0"/>
          <w:bCs/>
          <w:sz w:val="28"/>
          <w:szCs w:val="28"/>
        </w:rPr>
        <w:tab/>
      </w:r>
      <w:r>
        <w:rPr>
          <w:rFonts w:hint="eastAsia" w:ascii="仿宋_GB2312" w:eastAsia="仿宋_GB2312"/>
          <w:b w:val="0"/>
          <w:bCs/>
          <w:sz w:val="28"/>
          <w:szCs w:val="28"/>
        </w:rPr>
        <w:t xml:space="preserve"> （二）活动官网</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b w:val="0"/>
          <w:bCs/>
          <w:sz w:val="28"/>
          <w:szCs w:val="28"/>
        </w:rPr>
      </w:pPr>
      <w:r>
        <w:rPr>
          <w:rFonts w:hint="eastAsia" w:ascii="仿宋_GB2312" w:eastAsia="仿宋_GB2312"/>
          <w:b w:val="0"/>
          <w:bCs/>
          <w:sz w:val="28"/>
          <w:szCs w:val="28"/>
        </w:rPr>
        <w:t>1.</w:t>
      </w:r>
      <w:r>
        <w:rPr>
          <w:rFonts w:hint="eastAsia" w:ascii="仿宋_GB2312" w:eastAsia="仿宋_GB2312"/>
          <w:b w:val="0"/>
          <w:bCs/>
          <w:sz w:val="28"/>
          <w:szCs w:val="28"/>
          <w:lang w:val="en-US" w:eastAsia="zh-CN"/>
        </w:rPr>
        <w:t>教育技术论文活</w:t>
      </w:r>
      <w:r>
        <w:rPr>
          <w:rFonts w:hint="eastAsia" w:ascii="仿宋_GB2312" w:eastAsia="仿宋_GB2312"/>
          <w:b w:val="0"/>
          <w:bCs/>
          <w:sz w:val="28"/>
          <w:szCs w:val="28"/>
        </w:rPr>
        <w:t>动专用网站：</w:t>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"http://edu.10086.cn/educloud/activity/thesis/index"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http://edu.10086.cn</w:t>
      </w:r>
      <w:r>
        <w:rPr>
          <w:rFonts w:hint="eastAsia" w:ascii="仿宋_GB2312" w:eastAsia="仿宋_GB2312"/>
          <w:b w:val="0"/>
          <w:bCs/>
          <w:sz w:val="28"/>
          <w:szCs w:val="28"/>
        </w:rPr>
        <w:fldChar w:fldCharType="end"/>
      </w:r>
      <w:r>
        <w:rPr>
          <w:rFonts w:hint="eastAsia" w:ascii="仿宋_GB2312" w:eastAsia="仿宋_GB2312"/>
          <w:b w:val="0"/>
          <w:bCs/>
          <w:sz w:val="28"/>
          <w:szCs w:val="28"/>
        </w:rPr>
        <w:t>/lunwen；</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b w:val="0"/>
          <w:bCs/>
          <w:sz w:val="28"/>
          <w:szCs w:val="28"/>
        </w:rPr>
      </w:pPr>
      <w:r>
        <w:rPr>
          <w:rFonts w:hint="eastAsia" w:ascii="仿宋_GB2312" w:eastAsia="仿宋_GB2312"/>
          <w:b w:val="0"/>
          <w:bCs/>
          <w:sz w:val="28"/>
          <w:szCs w:val="28"/>
        </w:rPr>
        <w:t>2.</w:t>
      </w:r>
      <w:r>
        <w:rPr>
          <w:rFonts w:hint="eastAsia" w:ascii="仿宋_GB2312" w:eastAsia="仿宋_GB2312"/>
          <w:b w:val="0"/>
          <w:bCs/>
          <w:sz w:val="28"/>
          <w:szCs w:val="28"/>
          <w:lang w:val="en-US" w:eastAsia="zh-CN"/>
        </w:rPr>
        <w:t>教学优质课</w:t>
      </w:r>
      <w:r>
        <w:rPr>
          <w:rFonts w:hint="eastAsia" w:ascii="仿宋_GB2312" w:eastAsia="仿宋_GB2312"/>
          <w:b w:val="0"/>
          <w:bCs/>
          <w:sz w:val="28"/>
          <w:szCs w:val="28"/>
        </w:rPr>
        <w:t>、</w:t>
      </w:r>
      <w:r>
        <w:rPr>
          <w:rFonts w:hint="eastAsia" w:ascii="仿宋_GB2312" w:eastAsia="仿宋_GB2312"/>
          <w:b w:val="0"/>
          <w:bCs/>
          <w:sz w:val="28"/>
          <w:szCs w:val="28"/>
          <w:lang w:val="en-US" w:eastAsia="zh-CN"/>
        </w:rPr>
        <w:t>教育教学课件专用</w:t>
      </w:r>
      <w:r>
        <w:rPr>
          <w:rFonts w:hint="eastAsia" w:ascii="仿宋_GB2312" w:eastAsia="仿宋_GB2312"/>
          <w:b w:val="0"/>
          <w:bCs/>
          <w:sz w:val="28"/>
          <w:szCs w:val="28"/>
        </w:rPr>
        <w:t>网站：http://gzseduyun.cn；</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rPr>
        <w:t>（三）咨询热线：</w:t>
      </w:r>
      <w:r>
        <w:rPr>
          <w:rFonts w:hint="eastAsia" w:ascii="仿宋_GB2312" w:eastAsia="仿宋_GB2312"/>
          <w:b w:val="0"/>
          <w:bCs/>
          <w:sz w:val="28"/>
          <w:szCs w:val="28"/>
          <w:lang w:val="en-US" w:eastAsia="zh-CN"/>
        </w:rPr>
        <w:t>0851-85571390</w:t>
      </w:r>
      <w:r>
        <w:rPr>
          <w:rFonts w:hint="eastAsia" w:ascii="仿宋_GB2312" w:eastAsia="仿宋_GB2312"/>
          <w:b w:val="0"/>
          <w:bCs/>
          <w:sz w:val="28"/>
          <w:szCs w:val="28"/>
        </w:rPr>
        <w:t xml:space="preserve">  姚老师</w:t>
      </w:r>
    </w:p>
    <w:p>
      <w:pPr>
        <w:keepNext w:val="0"/>
        <w:keepLines w:val="0"/>
        <w:pageBreakBefore w:val="0"/>
        <w:kinsoku/>
        <w:wordWrap/>
        <w:overflowPunct/>
        <w:topLinePunct w:val="0"/>
        <w:autoSpaceDE/>
        <w:autoSpaceDN/>
        <w:bidi w:val="0"/>
        <w:spacing w:line="460" w:lineRule="exact"/>
        <w:ind w:firstLine="1400" w:firstLineChars="500"/>
        <w:jc w:val="left"/>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QQ群：851224741（请全体参赛教师加入此群，并按“单</w:t>
      </w:r>
    </w:p>
    <w:p>
      <w:pPr>
        <w:keepNext w:val="0"/>
        <w:keepLines w:val="0"/>
        <w:pageBreakBefore w:val="0"/>
        <w:kinsoku/>
        <w:wordWrap/>
        <w:overflowPunct/>
        <w:topLinePunct w:val="0"/>
        <w:autoSpaceDE/>
        <w:autoSpaceDN/>
        <w:bidi w:val="0"/>
        <w:spacing w:line="460" w:lineRule="exact"/>
        <w:ind w:left="1536" w:leftChars="665" w:hanging="140" w:hangingChars="50"/>
        <w:jc w:val="left"/>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位+姓名”注明身份）</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二、参与流程</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（一）参加</w:t>
      </w:r>
      <w:r>
        <w:rPr>
          <w:rFonts w:hint="eastAsia" w:ascii="仿宋_GB2312" w:eastAsia="仿宋_GB2312"/>
          <w:sz w:val="28"/>
          <w:szCs w:val="28"/>
          <w:lang w:val="en-US" w:eastAsia="zh-CN"/>
        </w:rPr>
        <w:t>教育技术论文</w:t>
      </w:r>
      <w:r>
        <w:rPr>
          <w:rFonts w:hint="eastAsia" w:ascii="仿宋_GB2312" w:eastAsia="仿宋_GB2312"/>
          <w:sz w:val="28"/>
          <w:szCs w:val="28"/>
        </w:rPr>
        <w:t>活动的教师登录</w:t>
      </w:r>
      <w:r>
        <w:rPr>
          <w:sz w:val="28"/>
          <w:szCs w:val="28"/>
        </w:rPr>
        <w:fldChar w:fldCharType="begin"/>
      </w:r>
      <w:r>
        <w:rPr>
          <w:sz w:val="28"/>
          <w:szCs w:val="28"/>
        </w:rPr>
        <w:instrText xml:space="preserve"> HYPERLINK "http://edu.10086.cn/educloud/activity/thesis/index" </w:instrText>
      </w:r>
      <w:r>
        <w:rPr>
          <w:sz w:val="28"/>
          <w:szCs w:val="28"/>
        </w:rPr>
        <w:fldChar w:fldCharType="separate"/>
      </w:r>
      <w:r>
        <w:rPr>
          <w:rFonts w:ascii="仿宋_GB2312" w:eastAsia="仿宋_GB2312"/>
          <w:sz w:val="28"/>
          <w:szCs w:val="28"/>
        </w:rPr>
        <w:t>http://edu.10086.cn</w:t>
      </w:r>
      <w:r>
        <w:rPr>
          <w:rFonts w:ascii="仿宋_GB2312" w:eastAsia="仿宋_GB2312"/>
          <w:sz w:val="28"/>
          <w:szCs w:val="28"/>
        </w:rPr>
        <w:fldChar w:fldCharType="end"/>
      </w:r>
      <w:r>
        <w:rPr>
          <w:rFonts w:hint="eastAsia" w:ascii="仿宋_GB2312" w:eastAsia="仿宋_GB2312"/>
          <w:sz w:val="28"/>
          <w:szCs w:val="28"/>
        </w:rPr>
        <w:t>/lunwen进入活动专区，根据页面提示进行注册报名；</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（二）参加</w:t>
      </w:r>
      <w:r>
        <w:rPr>
          <w:rFonts w:hint="eastAsia" w:ascii="仿宋_GB2312" w:eastAsia="仿宋_GB2312"/>
          <w:sz w:val="28"/>
          <w:szCs w:val="28"/>
          <w:lang w:val="en-US" w:eastAsia="zh-CN"/>
        </w:rPr>
        <w:t>教学优质课</w:t>
      </w:r>
      <w:r>
        <w:rPr>
          <w:rFonts w:hint="eastAsia" w:ascii="仿宋_GB2312" w:eastAsia="仿宋_GB2312"/>
          <w:sz w:val="28"/>
          <w:szCs w:val="28"/>
        </w:rPr>
        <w:t>、</w:t>
      </w:r>
      <w:r>
        <w:rPr>
          <w:rFonts w:hint="eastAsia" w:ascii="仿宋_GB2312" w:eastAsia="仿宋_GB2312"/>
          <w:b w:val="0"/>
          <w:bCs/>
          <w:sz w:val="28"/>
          <w:szCs w:val="28"/>
          <w:lang w:val="en-US" w:eastAsia="zh-CN"/>
        </w:rPr>
        <w:t>教育教学课件</w:t>
      </w:r>
      <w:r>
        <w:rPr>
          <w:rFonts w:hint="eastAsia" w:ascii="仿宋_GB2312" w:eastAsia="仿宋_GB2312"/>
          <w:sz w:val="28"/>
          <w:szCs w:val="28"/>
        </w:rPr>
        <w:t>评选的教师登录上传作品</w:t>
      </w:r>
      <w:r>
        <w:rPr>
          <w:rFonts w:hint="eastAsia" w:ascii="仿宋_GB2312" w:eastAsia="仿宋_GB2312"/>
          <w:sz w:val="28"/>
          <w:szCs w:val="28"/>
          <w:lang w:val="en-US" w:eastAsia="zh-CN"/>
        </w:rPr>
        <w:t>流程</w:t>
      </w:r>
      <w:r>
        <w:rPr>
          <w:rFonts w:hint="eastAsia" w:ascii="仿宋_GB2312" w:eastAsia="仿宋_GB2312"/>
          <w:sz w:val="28"/>
          <w:szCs w:val="28"/>
        </w:rPr>
        <w:t>：</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lang w:val="en-US" w:eastAsia="zh-CN"/>
        </w:rPr>
        <w:t>1.</w:t>
      </w:r>
      <w:r>
        <w:rPr>
          <w:rFonts w:hint="eastAsia" w:ascii="仿宋_GB2312" w:eastAsia="仿宋_GB2312"/>
          <w:b/>
          <w:bCs/>
          <w:sz w:val="28"/>
          <w:szCs w:val="28"/>
        </w:rPr>
        <w:t>注册/登录</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参赛教师输入网址：http://gzseduyun.cn进入贵州省教育资源公共服务平台，已有平台账号的教师直接点击右上角“登录”按钮登录平台；没有平台账号的教师点击右上角“注册”按钮，按照注册指引填写注册信息，提交注册信息成功后1个工作日后即可登录。</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2.进入活动页面</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已登录平台的教师，在贵州省教育资源公共服务平台</w:t>
      </w:r>
      <w:r>
        <w:rPr>
          <w:rFonts w:hint="eastAsia" w:ascii="仿宋_GB2312" w:eastAsia="仿宋_GB2312"/>
          <w:sz w:val="28"/>
          <w:szCs w:val="28"/>
          <w:lang w:val="en-US" w:eastAsia="zh-CN"/>
        </w:rPr>
        <w:t>门户首页下方找到</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年贵州移动‘和校园’杯教师技能大赛”</w:t>
      </w:r>
      <w:r>
        <w:rPr>
          <w:rFonts w:hint="eastAsia" w:ascii="仿宋_GB2312" w:eastAsia="仿宋_GB2312"/>
          <w:sz w:val="28"/>
          <w:szCs w:val="28"/>
          <w:lang w:val="en-US" w:eastAsia="zh-CN"/>
        </w:rPr>
        <w:t>活动专区，</w:t>
      </w:r>
      <w:r>
        <w:rPr>
          <w:rFonts w:hint="eastAsia" w:ascii="仿宋_GB2312" w:eastAsia="仿宋_GB2312"/>
          <w:sz w:val="28"/>
          <w:szCs w:val="28"/>
        </w:rPr>
        <w:t>并点击进入大赛活动主页面</w:t>
      </w:r>
      <w:r>
        <w:rPr>
          <w:rFonts w:hint="eastAsia" w:ascii="仿宋_GB2312" w:eastAsia="仿宋_GB2312"/>
          <w:sz w:val="28"/>
          <w:szCs w:val="28"/>
          <w:lang w:eastAsia="zh-CN"/>
        </w:rPr>
        <w:t>，</w:t>
      </w:r>
      <w:r>
        <w:rPr>
          <w:rFonts w:hint="eastAsia" w:ascii="仿宋_GB2312" w:eastAsia="仿宋_GB2312"/>
          <w:sz w:val="28"/>
          <w:szCs w:val="28"/>
          <w:lang w:val="en-US" w:eastAsia="zh-CN"/>
        </w:rPr>
        <w:t>按需选择赛事（“教学优质课”或“教育教学课件”）进入对应赛事页面。</w:t>
      </w:r>
    </w:p>
    <w:p>
      <w:pPr>
        <w:keepNext w:val="0"/>
        <w:keepLines w:val="0"/>
        <w:pageBreakBefore w:val="0"/>
        <w:kinsoku/>
        <w:wordWrap/>
        <w:overflowPunct/>
        <w:topLinePunct w:val="0"/>
        <w:autoSpaceDE/>
        <w:autoSpaceDN/>
        <w:bidi w:val="0"/>
        <w:spacing w:line="460" w:lineRule="exact"/>
        <w:ind w:firstLine="562" w:firstLineChars="200"/>
        <w:textAlignment w:val="auto"/>
        <w:rPr>
          <w:rFonts w:hint="default" w:ascii="仿宋_GB2312" w:eastAsia="仿宋_GB2312"/>
          <w:b/>
          <w:bCs/>
          <w:sz w:val="28"/>
          <w:szCs w:val="28"/>
          <w:lang w:val="en-US" w:eastAsia="zh-CN"/>
        </w:rPr>
      </w:pPr>
      <w:r>
        <w:rPr>
          <w:rFonts w:hint="eastAsia" w:ascii="仿宋_GB2312" w:eastAsia="仿宋_GB2312"/>
          <w:b/>
          <w:bCs/>
          <w:sz w:val="28"/>
          <w:szCs w:val="28"/>
        </w:rPr>
        <w:t>3.上传作品</w:t>
      </w:r>
      <w:r>
        <w:rPr>
          <w:rFonts w:hint="eastAsia" w:ascii="仿宋_GB2312" w:eastAsia="仿宋_GB2312"/>
          <w:b/>
          <w:bCs/>
          <w:sz w:val="28"/>
          <w:szCs w:val="28"/>
          <w:lang w:val="en-US" w:eastAsia="zh-CN"/>
        </w:rPr>
        <w:t>并确认报名</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点击</w:t>
      </w:r>
      <w:r>
        <w:rPr>
          <w:rFonts w:hint="eastAsia" w:ascii="仿宋_GB2312" w:eastAsia="仿宋_GB2312"/>
          <w:sz w:val="28"/>
          <w:szCs w:val="28"/>
          <w:lang w:val="en-US" w:eastAsia="zh-CN"/>
        </w:rPr>
        <w:t>右上角</w:t>
      </w:r>
      <w:r>
        <w:rPr>
          <w:rFonts w:hint="eastAsia" w:ascii="仿宋_GB2312" w:eastAsia="仿宋_GB2312"/>
          <w:sz w:val="28"/>
          <w:szCs w:val="28"/>
        </w:rPr>
        <w:t>“上传我的作品”，进入报名主页面</w:t>
      </w:r>
      <w:r>
        <w:rPr>
          <w:rFonts w:hint="eastAsia" w:ascii="仿宋_GB2312" w:eastAsia="仿宋_GB2312"/>
          <w:sz w:val="28"/>
          <w:szCs w:val="28"/>
          <w:lang w:eastAsia="zh-CN"/>
        </w:rPr>
        <w:t>，</w:t>
      </w:r>
      <w:r>
        <w:rPr>
          <w:rFonts w:hint="eastAsia" w:ascii="仿宋_GB2312" w:eastAsia="仿宋_GB2312"/>
          <w:sz w:val="28"/>
          <w:szCs w:val="28"/>
        </w:rPr>
        <w:t>按要求依次如实填写作者及作品基本信息</w:t>
      </w:r>
      <w:r>
        <w:rPr>
          <w:rFonts w:hint="eastAsia" w:ascii="仿宋_GB2312" w:eastAsia="仿宋_GB2312"/>
          <w:sz w:val="28"/>
          <w:szCs w:val="28"/>
          <w:lang w:val="en-US" w:eastAsia="zh-CN"/>
        </w:rPr>
        <w:t>并提交</w:t>
      </w:r>
      <w:r>
        <w:rPr>
          <w:rFonts w:hint="eastAsia" w:ascii="仿宋_GB2312" w:eastAsia="仿宋_GB2312"/>
          <w:sz w:val="28"/>
          <w:szCs w:val="28"/>
        </w:rPr>
        <w:t>保存</w:t>
      </w:r>
      <w:r>
        <w:rPr>
          <w:rFonts w:hint="eastAsia" w:ascii="仿宋_GB2312" w:eastAsia="仿宋_GB2312"/>
          <w:sz w:val="28"/>
          <w:szCs w:val="28"/>
          <w:lang w:eastAsia="zh-CN"/>
        </w:rPr>
        <w:t>。</w:t>
      </w:r>
      <w:r>
        <w:rPr>
          <w:rFonts w:hint="eastAsia" w:ascii="仿宋_GB2312" w:eastAsia="仿宋_GB2312"/>
          <w:sz w:val="28"/>
          <w:szCs w:val="28"/>
        </w:rPr>
        <w:t>根据页面提示</w:t>
      </w:r>
      <w:r>
        <w:rPr>
          <w:rFonts w:hint="eastAsia" w:ascii="仿宋_GB2312" w:eastAsia="仿宋_GB2312"/>
          <w:sz w:val="28"/>
          <w:szCs w:val="28"/>
          <w:lang w:eastAsia="zh-CN"/>
        </w:rPr>
        <w:t>，</w:t>
      </w:r>
      <w:r>
        <w:rPr>
          <w:rFonts w:hint="eastAsia" w:ascii="仿宋_GB2312" w:eastAsia="仿宋_GB2312"/>
          <w:sz w:val="28"/>
          <w:szCs w:val="28"/>
          <w:lang w:val="en-US" w:eastAsia="zh-CN"/>
        </w:rPr>
        <w:t>上传作品封面及作品，确认无误后提交保存</w:t>
      </w:r>
      <w:r>
        <w:rPr>
          <w:rFonts w:hint="eastAsia" w:ascii="仿宋_GB2312" w:eastAsia="仿宋_GB2312"/>
          <w:sz w:val="28"/>
          <w:szCs w:val="28"/>
        </w:rPr>
        <w:t>（上传要求请参考上传页面下方提示）</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spacing w:line="46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参赛教师须再次确认报名基本信息和参赛作品准确无误，最终提交参与，直到</w:t>
      </w:r>
      <w:r>
        <w:rPr>
          <w:rFonts w:hint="eastAsia" w:ascii="仿宋_GB2312" w:eastAsia="仿宋_GB2312"/>
          <w:sz w:val="28"/>
          <w:szCs w:val="28"/>
        </w:rPr>
        <w:t>页面提示“恭喜您报名成功！”。</w:t>
      </w:r>
      <w:r>
        <w:rPr>
          <w:rFonts w:hint="eastAsia" w:ascii="仿宋_GB2312" w:eastAsia="仿宋_GB2312"/>
          <w:sz w:val="28"/>
          <w:szCs w:val="28"/>
          <w:lang w:val="en-US" w:eastAsia="zh-CN"/>
        </w:rPr>
        <w:t>若教师个人信息填写有误，责任自负，一经下文，不予更改。</w:t>
      </w:r>
    </w:p>
    <w:p>
      <w:pPr>
        <w:keepNext w:val="0"/>
        <w:keepLines w:val="0"/>
        <w:pageBreakBefore w:val="0"/>
        <w:kinsoku/>
        <w:wordWrap/>
        <w:overflowPunct/>
        <w:topLinePunct w:val="0"/>
        <w:autoSpaceDE/>
        <w:autoSpaceDN/>
        <w:bidi w:val="0"/>
        <w:spacing w:line="460" w:lineRule="exact"/>
        <w:ind w:firstLine="562" w:firstLineChars="200"/>
        <w:textAlignment w:val="auto"/>
        <w:rPr>
          <w:rFonts w:hint="default" w:ascii="仿宋_GB2312" w:eastAsia="仿宋_GB2312"/>
          <w:color w:val="FF0000"/>
          <w:sz w:val="28"/>
          <w:szCs w:val="28"/>
          <w:lang w:val="en-US" w:eastAsia="zh-CN"/>
        </w:rPr>
      </w:pPr>
      <w:r>
        <w:rPr>
          <w:rFonts w:hint="eastAsia" w:ascii="仿宋_GB2312" w:eastAsia="仿宋_GB2312"/>
          <w:b/>
          <w:bCs/>
          <w:sz w:val="28"/>
          <w:szCs w:val="28"/>
          <w:lang w:val="en-US" w:eastAsia="zh-CN"/>
        </w:rPr>
        <w:t>注：</w:t>
      </w:r>
      <w:r>
        <w:rPr>
          <w:rFonts w:hint="eastAsia" w:ascii="仿宋_GB2312" w:eastAsia="仿宋_GB2312"/>
          <w:sz w:val="28"/>
          <w:szCs w:val="28"/>
          <w:lang w:val="en-US" w:eastAsia="zh-CN"/>
        </w:rPr>
        <w:t>切勿使用同一个账号上传多位教师的参赛作品。</w:t>
      </w:r>
    </w:p>
    <w:p>
      <w:pPr>
        <w:keepNext w:val="0"/>
        <w:keepLines w:val="0"/>
        <w:pageBreakBefore w:val="0"/>
        <w:kinsoku/>
        <w:wordWrap/>
        <w:overflowPunct/>
        <w:topLinePunct w:val="0"/>
        <w:autoSpaceDE/>
        <w:autoSpaceDN/>
        <w:bidi w:val="0"/>
        <w:spacing w:line="460" w:lineRule="exact"/>
        <w:textAlignment w:val="auto"/>
        <w:rPr>
          <w:rFonts w:ascii="仿宋_GB2312" w:eastAsia="仿宋_GB2312"/>
          <w:b/>
          <w:sz w:val="28"/>
          <w:szCs w:val="28"/>
        </w:rPr>
      </w:pPr>
      <w:r>
        <w:rPr>
          <w:rFonts w:hint="eastAsia" w:ascii="仿宋_GB2312" w:eastAsia="仿宋_GB2312"/>
          <w:b/>
          <w:sz w:val="28"/>
          <w:szCs w:val="28"/>
        </w:rPr>
        <w:tab/>
      </w:r>
      <w:r>
        <w:rPr>
          <w:rFonts w:hint="eastAsia" w:ascii="仿宋_GB2312" w:eastAsia="仿宋_GB2312"/>
          <w:b/>
          <w:sz w:val="28"/>
          <w:szCs w:val="28"/>
        </w:rPr>
        <w:t xml:space="preserve"> </w:t>
      </w: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rPr>
        <w:t>、评审方式</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（一）市（州）初审</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因</w:t>
      </w:r>
      <w:r>
        <w:rPr>
          <w:rFonts w:hint="eastAsia" w:ascii="仿宋_GB2312" w:eastAsia="仿宋_GB2312"/>
          <w:sz w:val="28"/>
          <w:szCs w:val="28"/>
          <w:lang w:val="en-US" w:eastAsia="zh-CN"/>
        </w:rPr>
        <w:t>教育技术论文</w:t>
      </w:r>
      <w:r>
        <w:rPr>
          <w:rFonts w:hint="eastAsia" w:ascii="仿宋_GB2312" w:eastAsia="仿宋_GB2312"/>
          <w:sz w:val="28"/>
          <w:szCs w:val="28"/>
        </w:rPr>
        <w:t>活动直接报送至中央电化教育馆活动评审平台，故不进行初审；</w:t>
      </w:r>
      <w:r>
        <w:rPr>
          <w:rFonts w:hint="eastAsia" w:ascii="仿宋_GB2312" w:eastAsia="仿宋_GB2312"/>
          <w:sz w:val="28"/>
          <w:szCs w:val="28"/>
          <w:lang w:val="en-US" w:eastAsia="zh-CN"/>
        </w:rPr>
        <w:t>教学优质课</w:t>
      </w:r>
      <w:r>
        <w:rPr>
          <w:rFonts w:hint="eastAsia" w:ascii="仿宋_GB2312" w:eastAsia="仿宋_GB2312"/>
          <w:sz w:val="28"/>
          <w:szCs w:val="28"/>
        </w:rPr>
        <w:t>、</w:t>
      </w:r>
      <w:r>
        <w:rPr>
          <w:rFonts w:hint="eastAsia" w:ascii="仿宋_GB2312" w:eastAsia="仿宋_GB2312"/>
          <w:b w:val="0"/>
          <w:bCs/>
          <w:sz w:val="28"/>
          <w:szCs w:val="28"/>
          <w:lang w:val="en-US" w:eastAsia="zh-CN"/>
        </w:rPr>
        <w:t>教育教学课件</w:t>
      </w:r>
      <w:r>
        <w:rPr>
          <w:rFonts w:hint="eastAsia" w:ascii="仿宋_GB2312" w:eastAsia="仿宋_GB2312"/>
          <w:sz w:val="28"/>
          <w:szCs w:val="28"/>
        </w:rPr>
        <w:t>评审将以市（州）教育局为单位组织对本地区参赛作品进行初审，评审出30%的优秀作品推荐参加全省评比。</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（二）省级评审</w:t>
      </w:r>
    </w:p>
    <w:p>
      <w:pPr>
        <w:keepNext w:val="0"/>
        <w:keepLines w:val="0"/>
        <w:pageBreakBefore w:val="0"/>
        <w:kinsoku/>
        <w:wordWrap/>
        <w:overflowPunct/>
        <w:topLinePunct w:val="0"/>
        <w:autoSpaceDE/>
        <w:autoSpaceDN/>
        <w:bidi w:val="0"/>
        <w:spacing w:line="460" w:lineRule="exact"/>
        <w:textAlignment w:val="auto"/>
        <w:rPr>
          <w:rFonts w:ascii="仿宋_GB2312" w:eastAsia="仿宋_GB2312"/>
          <w:sz w:val="28"/>
          <w:szCs w:val="28"/>
        </w:rPr>
      </w:pPr>
      <w:r>
        <w:rPr>
          <w:rFonts w:hint="eastAsia" w:ascii="仿宋_GB2312" w:eastAsia="仿宋_GB2312"/>
          <w:sz w:val="28"/>
          <w:szCs w:val="28"/>
        </w:rPr>
        <w:t xml:space="preserve">    贵州省电化教育馆将组织相关专家对市（州）推荐的作品进行评审，评审结果将在贵州省教育资源公共服务平台上公示。</w:t>
      </w:r>
    </w:p>
    <w:p>
      <w:pPr>
        <w:keepNext w:val="0"/>
        <w:keepLines w:val="0"/>
        <w:pageBreakBefore w:val="0"/>
        <w:kinsoku/>
        <w:wordWrap/>
        <w:overflowPunct/>
        <w:topLinePunct w:val="0"/>
        <w:autoSpaceDE/>
        <w:autoSpaceDN/>
        <w:bidi w:val="0"/>
        <w:spacing w:line="460" w:lineRule="exact"/>
        <w:ind w:firstLine="691" w:firstLineChars="247"/>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rPr>
        <w:t>、奖项设置</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（一）团体奖项</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本次活动将根据参赛作品数量、质量及组织管理情况，评选出优秀组织奖并颁发证书。</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1.市（州）级优秀组织奖：3-4个</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2.县级优秀组织奖：15-20个</w:t>
      </w:r>
    </w:p>
    <w:p>
      <w:pPr>
        <w:keepNext w:val="0"/>
        <w:keepLines w:val="0"/>
        <w:pageBreakBefore w:val="0"/>
        <w:kinsoku/>
        <w:wordWrap/>
        <w:overflowPunct/>
        <w:topLinePunct w:val="0"/>
        <w:autoSpaceDE/>
        <w:autoSpaceDN/>
        <w:bidi w:val="0"/>
        <w:spacing w:line="460" w:lineRule="exact"/>
        <w:textAlignment w:val="auto"/>
        <w:rPr>
          <w:rFonts w:hint="eastAsia" w:ascii="仿宋_GB2312" w:eastAsia="仿宋_GB2312"/>
          <w:sz w:val="28"/>
          <w:szCs w:val="28"/>
        </w:rPr>
      </w:pPr>
      <w:r>
        <w:rPr>
          <w:rFonts w:hint="eastAsia" w:ascii="仿宋_GB2312" w:eastAsia="仿宋_GB2312"/>
          <w:sz w:val="28"/>
          <w:szCs w:val="28"/>
        </w:rPr>
        <w:tab/>
      </w:r>
      <w:r>
        <w:rPr>
          <w:rFonts w:hint="eastAsia" w:ascii="仿宋_GB2312" w:eastAsia="仿宋_GB2312"/>
          <w:b/>
          <w:bCs/>
          <w:sz w:val="28"/>
          <w:szCs w:val="28"/>
        </w:rPr>
        <w:t xml:space="preserve"> （二）个人奖项</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eastAsia="仿宋_GB2312"/>
          <w:sz w:val="28"/>
          <w:szCs w:val="28"/>
        </w:rPr>
      </w:pPr>
      <w:r>
        <w:rPr>
          <w:rFonts w:hint="eastAsia" w:ascii="仿宋_GB2312" w:eastAsia="仿宋_GB2312"/>
          <w:b/>
          <w:bCs/>
          <w:sz w:val="28"/>
          <w:szCs w:val="28"/>
        </w:rPr>
        <w:t>1.教育技术论文</w:t>
      </w:r>
    </w:p>
    <w:p>
      <w:pPr>
        <w:keepNext w:val="0"/>
        <w:keepLines w:val="0"/>
        <w:pageBreakBefore w:val="0"/>
        <w:kinsoku/>
        <w:wordWrap/>
        <w:overflowPunct/>
        <w:topLinePunct w:val="0"/>
        <w:autoSpaceDE/>
        <w:autoSpaceDN/>
        <w:bidi w:val="0"/>
        <w:spacing w:line="460" w:lineRule="exact"/>
        <w:textAlignment w:val="auto"/>
        <w:rPr>
          <w:rFonts w:ascii="仿宋_GB2312" w:eastAsia="仿宋_GB2312"/>
          <w:sz w:val="28"/>
          <w:szCs w:val="28"/>
        </w:rPr>
      </w:pPr>
      <w:r>
        <w:rPr>
          <w:rFonts w:hint="eastAsia" w:ascii="仿宋_GB2312" w:eastAsia="仿宋_GB2312"/>
          <w:sz w:val="28"/>
          <w:szCs w:val="28"/>
        </w:rPr>
        <w:t xml:space="preserve">    一等奖20名，奖励话费400元</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二等奖30名，奖励话费200元</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三等奖100名，奖励话费100元</w:t>
      </w:r>
    </w:p>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仿宋_GB2312" w:eastAsia="仿宋_GB2312"/>
          <w:b/>
          <w:bCs/>
          <w:sz w:val="28"/>
          <w:szCs w:val="28"/>
          <w:lang w:val="en-US" w:eastAsia="zh-CN"/>
        </w:rPr>
      </w:pPr>
      <w:r>
        <w:rPr>
          <w:rFonts w:hint="eastAsia" w:ascii="仿宋_GB2312" w:eastAsia="仿宋_GB2312"/>
          <w:b/>
          <w:bCs/>
          <w:sz w:val="28"/>
          <w:szCs w:val="28"/>
        </w:rPr>
        <w:t>2.教学</w:t>
      </w:r>
      <w:r>
        <w:rPr>
          <w:rFonts w:hint="eastAsia" w:ascii="仿宋_GB2312" w:eastAsia="仿宋_GB2312"/>
          <w:b/>
          <w:bCs/>
          <w:sz w:val="28"/>
          <w:szCs w:val="28"/>
          <w:lang w:val="en-US" w:eastAsia="zh-CN"/>
        </w:rPr>
        <w:t>优质课</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一等奖20名，奖励话费400元</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二等奖30名，奖励话费200元</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三等奖100名，奖励话费100元</w:t>
      </w:r>
    </w:p>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3.教育教学课件</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一等奖20名，奖励话费400元</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二等奖30名，奖励话费200元</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三等奖100名，奖励话费100元</w:t>
      </w:r>
    </w:p>
    <w:p>
      <w:pPr>
        <w:keepNext w:val="0"/>
        <w:keepLines w:val="0"/>
        <w:pageBreakBefore w:val="0"/>
        <w:kinsoku/>
        <w:wordWrap/>
        <w:overflowPunct/>
        <w:topLinePunct w:val="0"/>
        <w:autoSpaceDE/>
        <w:autoSpaceDN/>
        <w:bidi w:val="0"/>
        <w:spacing w:line="460" w:lineRule="exact"/>
        <w:ind w:firstLine="560" w:firstLineChars="200"/>
        <w:textAlignment w:val="auto"/>
        <w:rPr>
          <w:rFonts w:ascii="仿宋_GB2312" w:eastAsia="仿宋_GB2312"/>
          <w:sz w:val="28"/>
          <w:szCs w:val="28"/>
        </w:rPr>
      </w:pPr>
      <w:r>
        <w:rPr>
          <w:rFonts w:hint="eastAsia" w:ascii="仿宋_GB2312" w:eastAsia="仿宋_GB2312"/>
          <w:sz w:val="28"/>
          <w:szCs w:val="28"/>
        </w:rPr>
        <w:t>以上获奖作品及奖项均由贵州省电化教育馆颁发获奖证书。</w:t>
      </w:r>
    </w:p>
    <w:p>
      <w:pPr>
        <w:keepNext w:val="0"/>
        <w:keepLines w:val="0"/>
        <w:pageBreakBefore w:val="0"/>
        <w:kinsoku/>
        <w:wordWrap/>
        <w:overflowPunct/>
        <w:topLinePunct w:val="0"/>
        <w:autoSpaceDE/>
        <w:autoSpaceDN/>
        <w:bidi w:val="0"/>
        <w:spacing w:line="460" w:lineRule="exact"/>
        <w:ind w:firstLine="691" w:firstLineChars="247"/>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rPr>
        <w:t>、作品制作要求</w:t>
      </w:r>
    </w:p>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（一）教育技术论文</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1.活动主题：立德树人 创新引领</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以习近平新时代中国特色社会主义思想为指导，全面贯彻落实党的十九大精神、全国教育大会精神和教育信息化2.0行动计划，坚持立德树人，提高教师信息素养，造就党和人民满意的高素质专业化创新型教师队伍，为新时代构建德智体美劳全面培养的教育体系和形成更高水平的人才培养体系做出新的贡献。具体选题如下：</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（1）立德树人和培养学生德智体美劳全面发展的研究；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（2）教育信息化助力培养更高水平的人才的研究；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（3）教育信息化提升师生信息素养的研究；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（4）教育信息化促进建设专家型的教师队伍，尤其是师德师风建设的研究；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（5）人工智能、网络学习空间、大数据、物联网、AR/VR、“互联网+”等信息技术促进教育变革、教学模式与实践、网络教研以及教育评价转型等研究；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（6）STEM、创客及场馆学习的应用模式、效果及发展趋势研究；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（7）教育技术基本理论与新型学习理论的研究，体现脑科学、学习科学、深度学习等研究新进展；</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（8）教育信息化助力教育精准扶贫，促进教育公平的研究；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（9）教育信息化国际比较研究，尤其是以教育信息化助力“一带一路”沿线国家教育的研究；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（10）教育信息化推动深化教育体制机制改革、促进教育治理体系与治理能力现代化的研究；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（11）教育信息化在党对教育工作的全面指导中的作用研究；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（12）数字校园等教育信息化环境建设及其应用研究；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（13）基于国家数字教育资源公共服务体系的大教育资源（社会生产生活场景、博物馆、图书馆等可支持教育教学发展的资源以及“一师一优课，一课一名师”等优质教育资源）的开发、应用、共享与服务研究； </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（14）中国移动“和教育”高效教育产品设计及其教育应用研究。</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2.征文要求 </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文章要有明确的观点和具体的内容，能突出重点，围绕一个中心展开论述，能反映学术和实践创新。文章应包含题目、摘要（200字以上）、关键词（3-5个）、正文、参考文献、文中引等。不要在论文里写作者署名及工作单位等联系方式（范文请登录</w:t>
      </w:r>
      <w:r>
        <w:rPr>
          <w:rFonts w:hint="eastAsia" w:ascii="仿宋" w:hAnsi="仿宋" w:eastAsia="仿宋" w:cs="仿宋"/>
          <w:sz w:val="28"/>
          <w:szCs w:val="28"/>
          <w:lang w:val="en-US" w:eastAsia="zh-CN"/>
        </w:rPr>
        <w:t>论文活动专用</w:t>
      </w:r>
      <w:r>
        <w:rPr>
          <w:rFonts w:hint="eastAsia" w:ascii="仿宋" w:hAnsi="仿宋" w:eastAsia="仿宋" w:cs="仿宋"/>
          <w:sz w:val="28"/>
          <w:szCs w:val="28"/>
        </w:rPr>
        <w:t>网站查阅、下载）。</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3.投稿方式</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次论文活动采用在线投稿方式，参与活动教师直接将论文提交到论文活动专用网站。首先进行注册，填写个人真实信息：作者姓名、单位（全称，可参考学校公章）、联系电话、电子邮件、通讯地址、邮政编码等；注册后提交论文,每人只能提交一篇论文，提交后不能修改,投稿全程免费。注意：通讯地址务必要填写详细、准确，以便于论文结集发表后样刊的顺利邮递。</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4.作品资格审定</w:t>
      </w:r>
    </w:p>
    <w:p>
      <w:pPr>
        <w:pStyle w:val="2"/>
        <w:spacing w:line="460" w:lineRule="exact"/>
        <w:ind w:firstLine="560"/>
        <w:rPr>
          <w:rFonts w:hint="eastAsia" w:ascii="仿宋" w:hAnsi="仿宋" w:eastAsia="仿宋" w:cs="仿宋"/>
          <w:bCs w:val="0"/>
          <w:sz w:val="28"/>
          <w:szCs w:val="28"/>
        </w:rPr>
      </w:pPr>
      <w:r>
        <w:rPr>
          <w:rFonts w:hint="eastAsia" w:ascii="仿宋" w:hAnsi="仿宋" w:eastAsia="仿宋" w:cs="仿宋"/>
          <w:bCs w:val="0"/>
          <w:sz w:val="28"/>
          <w:szCs w:val="28"/>
        </w:rPr>
        <w:t>（1）有明显政治原则性错误和科学常识性错误的作品，取消遴选资格。</w:t>
      </w:r>
    </w:p>
    <w:p>
      <w:pPr>
        <w:pStyle w:val="2"/>
        <w:spacing w:line="460" w:lineRule="exact"/>
        <w:ind w:firstLine="560"/>
        <w:rPr>
          <w:rFonts w:hint="eastAsia" w:ascii="仿宋" w:hAnsi="仿宋" w:eastAsia="仿宋" w:cs="仿宋"/>
          <w:bCs w:val="0"/>
          <w:sz w:val="28"/>
          <w:szCs w:val="28"/>
        </w:rPr>
      </w:pPr>
      <w:r>
        <w:rPr>
          <w:rFonts w:hint="eastAsia" w:ascii="仿宋" w:hAnsi="仿宋" w:eastAsia="仿宋" w:cs="仿宋"/>
          <w:bCs w:val="0"/>
          <w:sz w:val="28"/>
          <w:szCs w:val="28"/>
        </w:rPr>
        <w:t>（2）严禁剽窃或抄袭行为，一经发现，直接取消该作品遴选资格，并将有关情况通报批评。作者需保证稿件及各种说明、引言等无任何法律纠纷，剽窃或抄袭产生的法律纠纷由作者本人负责。</w:t>
      </w:r>
    </w:p>
    <w:p>
      <w:pPr>
        <w:pStyle w:val="2"/>
        <w:spacing w:line="460" w:lineRule="exact"/>
        <w:ind w:firstLine="560"/>
        <w:rPr>
          <w:rFonts w:hint="eastAsia" w:ascii="仿宋" w:hAnsi="仿宋" w:eastAsia="仿宋" w:cs="仿宋"/>
          <w:bCs w:val="0"/>
          <w:sz w:val="28"/>
          <w:szCs w:val="28"/>
        </w:rPr>
      </w:pPr>
      <w:r>
        <w:rPr>
          <w:rFonts w:hint="eastAsia" w:ascii="仿宋" w:hAnsi="仿宋" w:eastAsia="仿宋" w:cs="仿宋"/>
          <w:bCs w:val="0"/>
          <w:sz w:val="28"/>
          <w:szCs w:val="28"/>
        </w:rPr>
        <w:t>（3）作者所投稿件必须是从未在任何报刊、杂志等媒体发表的原创稿件。</w:t>
      </w:r>
    </w:p>
    <w:p>
      <w:pPr>
        <w:pStyle w:val="2"/>
        <w:spacing w:line="460" w:lineRule="exact"/>
        <w:ind w:firstLine="560"/>
        <w:rPr>
          <w:rFonts w:hint="eastAsia" w:ascii="仿宋" w:hAnsi="仿宋" w:eastAsia="仿宋" w:cs="仿宋"/>
          <w:bCs w:val="0"/>
          <w:sz w:val="28"/>
          <w:szCs w:val="28"/>
        </w:rPr>
      </w:pPr>
      <w:r>
        <w:rPr>
          <w:rFonts w:hint="eastAsia" w:ascii="仿宋" w:hAnsi="仿宋" w:eastAsia="仿宋" w:cs="仿宋"/>
          <w:bCs w:val="0"/>
          <w:sz w:val="28"/>
          <w:szCs w:val="28"/>
        </w:rPr>
        <w:t>（4）不符合作品形态界定相关要求的作品，取消遴选资格。</w:t>
      </w:r>
    </w:p>
    <w:p>
      <w:pPr>
        <w:spacing w:line="460" w:lineRule="exact"/>
        <w:ind w:left="1360" w:hanging="720"/>
        <w:jc w:val="left"/>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val="en-US" w:eastAsia="zh-CN"/>
        </w:rPr>
        <w:t>5.</w:t>
      </w:r>
      <w:r>
        <w:rPr>
          <w:rFonts w:hint="eastAsia" w:ascii="仿宋" w:hAnsi="仿宋" w:eastAsia="仿宋" w:cs="仿宋"/>
          <w:b/>
          <w:bCs/>
          <w:kern w:val="0"/>
          <w:sz w:val="28"/>
          <w:szCs w:val="28"/>
        </w:rPr>
        <w:t>遴选和</w:t>
      </w:r>
      <w:r>
        <w:rPr>
          <w:rFonts w:hint="eastAsia" w:ascii="仿宋" w:hAnsi="仿宋" w:eastAsia="仿宋" w:cs="仿宋"/>
          <w:b/>
          <w:bCs/>
          <w:kern w:val="0"/>
          <w:sz w:val="28"/>
          <w:szCs w:val="28"/>
          <w:lang w:val="en-US" w:eastAsia="zh-CN"/>
        </w:rPr>
        <w:t>论文发表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论文活动除进行省级评审外，将按照中央电化教育馆的要求推荐优秀论文参加全国遴选；遴选结束后中央电化教育馆将举办论文交流活动（另行通知），部分优秀论文以《中国电化教育》杂志专刊形式结集发表。</w:t>
      </w:r>
    </w:p>
    <w:p>
      <w:pPr>
        <w:spacing w:line="460" w:lineRule="exact"/>
        <w:ind w:firstLine="562" w:firstLineChars="200"/>
        <w:rPr>
          <w:rFonts w:hint="eastAsia" w:ascii="仿宋_GB2312" w:eastAsia="仿宋_GB2312"/>
          <w:b/>
          <w:bCs/>
          <w:sz w:val="28"/>
          <w:szCs w:val="32"/>
          <w:lang w:eastAsia="zh-CN"/>
        </w:rPr>
      </w:pPr>
      <w:r>
        <w:rPr>
          <w:rFonts w:hint="eastAsia" w:ascii="仿宋" w:hAnsi="仿宋" w:eastAsia="仿宋" w:cs="仿宋"/>
          <w:b/>
          <w:bCs/>
          <w:sz w:val="28"/>
          <w:szCs w:val="28"/>
          <w:lang w:val="en-US" w:eastAsia="zh-CN"/>
        </w:rPr>
        <w:t>6.</w:t>
      </w:r>
      <w:r>
        <w:rPr>
          <w:rFonts w:hint="eastAsia" w:ascii="仿宋_GB2312" w:eastAsia="仿宋_GB2312"/>
          <w:b/>
          <w:bCs/>
          <w:sz w:val="28"/>
          <w:szCs w:val="32"/>
        </w:rPr>
        <w:t>优秀论文评价标准</w:t>
      </w:r>
      <w:r>
        <w:rPr>
          <w:rFonts w:hint="eastAsia" w:ascii="仿宋_GB2312" w:eastAsia="仿宋_GB2312"/>
          <w:b/>
          <w:bCs/>
          <w:sz w:val="28"/>
          <w:szCs w:val="32"/>
          <w:lang w:eastAsia="zh-CN"/>
        </w:rPr>
        <w:t>（</w:t>
      </w:r>
      <w:r>
        <w:rPr>
          <w:rFonts w:hint="eastAsia" w:ascii="仿宋_GB2312" w:eastAsia="仿宋_GB2312"/>
          <w:b/>
          <w:bCs/>
          <w:sz w:val="28"/>
          <w:szCs w:val="32"/>
          <w:lang w:val="en-US" w:eastAsia="zh-CN"/>
        </w:rPr>
        <w:t>见附表1</w:t>
      </w:r>
      <w:r>
        <w:rPr>
          <w:rFonts w:hint="eastAsia" w:ascii="仿宋_GB2312" w:eastAsia="仿宋_GB2312"/>
          <w:b/>
          <w:bCs/>
          <w:sz w:val="28"/>
          <w:szCs w:val="32"/>
          <w:lang w:eastAsia="zh-CN"/>
        </w:rPr>
        <w:t>）</w:t>
      </w:r>
    </w:p>
    <w:p>
      <w:pPr>
        <w:keepNext w:val="0"/>
        <w:keepLines w:val="0"/>
        <w:pageBreakBefore w:val="0"/>
        <w:kinsoku/>
        <w:wordWrap/>
        <w:overflowPunct/>
        <w:topLinePunct w:val="0"/>
        <w:autoSpaceDE/>
        <w:autoSpaceDN/>
        <w:bidi w:val="0"/>
        <w:spacing w:line="46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（二）</w:t>
      </w:r>
      <w:r>
        <w:rPr>
          <w:rFonts w:hint="eastAsia" w:ascii="仿宋_GB2312" w:eastAsia="仿宋_GB2312"/>
          <w:b/>
          <w:bCs/>
          <w:sz w:val="28"/>
          <w:szCs w:val="28"/>
          <w:lang w:val="en-US" w:eastAsia="zh-CN"/>
        </w:rPr>
        <w:t>教学优质课</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教学优质课是指</w:t>
      </w:r>
      <w:r>
        <w:rPr>
          <w:rFonts w:hint="eastAsia" w:ascii="仿宋_GB2312" w:hAnsi="Courier New" w:eastAsia="仿宋_GB2312" w:cs="Courier New"/>
          <w:sz w:val="28"/>
          <w:szCs w:val="28"/>
        </w:rPr>
        <w:t>利用信息技术优化课程教学，转变学习方式，创新课堂教学模式</w:t>
      </w:r>
      <w:r>
        <w:rPr>
          <w:rFonts w:hint="eastAsia" w:ascii="仿宋" w:hAnsi="仿宋" w:eastAsia="仿宋" w:cs="仿宋"/>
          <w:sz w:val="28"/>
          <w:szCs w:val="28"/>
        </w:rPr>
        <w:t>，解决学科教学中重难点问题的</w:t>
      </w:r>
      <w:r>
        <w:rPr>
          <w:rFonts w:hint="eastAsia" w:ascii="仿宋" w:hAnsi="仿宋" w:eastAsia="仿宋" w:cs="仿宋"/>
          <w:sz w:val="28"/>
          <w:szCs w:val="28"/>
          <w:lang w:val="en-US" w:eastAsia="zh-CN"/>
        </w:rPr>
        <w:t>完整</w:t>
      </w:r>
      <w:r>
        <w:rPr>
          <w:rFonts w:hint="eastAsia" w:ascii="仿宋" w:hAnsi="仿宋" w:eastAsia="仿宋" w:cs="仿宋"/>
          <w:sz w:val="28"/>
          <w:szCs w:val="28"/>
        </w:rPr>
        <w:t>课堂</w:t>
      </w:r>
      <w:r>
        <w:rPr>
          <w:rFonts w:hint="eastAsia" w:ascii="仿宋" w:hAnsi="仿宋" w:eastAsia="仿宋" w:cs="仿宋"/>
          <w:sz w:val="28"/>
          <w:szCs w:val="28"/>
          <w:lang w:val="en-US" w:eastAsia="zh-CN"/>
        </w:rPr>
        <w:t>实录。</w:t>
      </w:r>
      <w:r>
        <w:rPr>
          <w:rFonts w:hint="eastAsia" w:ascii="仿宋" w:hAnsi="仿宋" w:eastAsia="仿宋" w:cs="仿宋"/>
          <w:sz w:val="28"/>
          <w:szCs w:val="28"/>
        </w:rPr>
        <w:t>内容须符合义务教育课程标准和普通高中课程标准（实验）的理念和要求，体现信息技术与学科性质</w:t>
      </w:r>
      <w:r>
        <w:rPr>
          <w:rFonts w:hint="eastAsia" w:ascii="仿宋" w:hAnsi="仿宋" w:eastAsia="仿宋" w:cs="仿宋"/>
          <w:sz w:val="28"/>
          <w:szCs w:val="28"/>
          <w:lang w:val="en-US" w:eastAsia="zh-CN"/>
        </w:rPr>
        <w:t>及</w:t>
      </w:r>
      <w:r>
        <w:rPr>
          <w:rFonts w:hint="eastAsia" w:ascii="仿宋" w:hAnsi="仿宋" w:eastAsia="仿宋" w:cs="仿宋"/>
          <w:sz w:val="28"/>
          <w:szCs w:val="28"/>
        </w:rPr>
        <w:t>特点的融合。</w:t>
      </w:r>
    </w:p>
    <w:p>
      <w:pPr>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1.制作要求</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报送的</w:t>
      </w:r>
      <w:r>
        <w:rPr>
          <w:rFonts w:hint="eastAsia" w:ascii="仿宋" w:hAnsi="仿宋" w:eastAsia="仿宋" w:cs="仿宋"/>
          <w:sz w:val="28"/>
          <w:szCs w:val="28"/>
          <w:lang w:val="en-US" w:eastAsia="zh-CN"/>
        </w:rPr>
        <w:t>优质课</w:t>
      </w:r>
      <w:r>
        <w:rPr>
          <w:rFonts w:hint="eastAsia" w:ascii="仿宋" w:hAnsi="仿宋" w:eastAsia="仿宋" w:cs="仿宋"/>
          <w:sz w:val="28"/>
          <w:szCs w:val="28"/>
        </w:rPr>
        <w:t>应是根据教学设计所完成的课堂实录，主要教学环节应有字幕提示。</w:t>
      </w:r>
      <w:r>
        <w:rPr>
          <w:rFonts w:hint="eastAsia" w:ascii="仿宋" w:hAnsi="仿宋" w:eastAsia="仿宋" w:cs="仿宋"/>
          <w:sz w:val="28"/>
          <w:szCs w:val="28"/>
          <w:lang w:val="en-US" w:eastAsia="zh-CN"/>
        </w:rPr>
        <w:t>课堂实录须</w:t>
      </w:r>
      <w:r>
        <w:rPr>
          <w:rFonts w:hint="eastAsia" w:ascii="仿宋" w:hAnsi="仿宋" w:eastAsia="仿宋" w:cs="仿宋"/>
          <w:sz w:val="28"/>
          <w:szCs w:val="28"/>
        </w:rPr>
        <w:t>采用mp4等常用视频格式，大小不超过500M，时间总计不超过</w:t>
      </w:r>
      <w:r>
        <w:rPr>
          <w:rFonts w:hint="eastAsia" w:ascii="仿宋" w:hAnsi="仿宋" w:eastAsia="仿宋" w:cs="仿宋"/>
          <w:sz w:val="28"/>
          <w:szCs w:val="28"/>
          <w:lang w:val="en-US" w:eastAsia="zh-CN"/>
        </w:rPr>
        <w:t>50</w:t>
      </w:r>
      <w:r>
        <w:rPr>
          <w:rFonts w:hint="eastAsia" w:ascii="仿宋" w:hAnsi="仿宋" w:eastAsia="仿宋" w:cs="仿宋"/>
          <w:sz w:val="28"/>
          <w:szCs w:val="28"/>
        </w:rPr>
        <w:t>分钟。</w:t>
      </w:r>
    </w:p>
    <w:p>
      <w:pPr>
        <w:spacing w:line="46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评价标准</w:t>
      </w:r>
      <w:r>
        <w:rPr>
          <w:rFonts w:hint="eastAsia" w:ascii="仿宋" w:hAnsi="仿宋" w:eastAsia="仿宋" w:cs="仿宋"/>
          <w:b/>
          <w:bCs/>
          <w:sz w:val="28"/>
          <w:szCs w:val="28"/>
          <w:lang w:eastAsia="zh-CN"/>
        </w:rPr>
        <w:t>（</w:t>
      </w:r>
      <w:r>
        <w:rPr>
          <w:rFonts w:hint="eastAsia" w:ascii="仿宋_GB2312" w:eastAsia="仿宋_GB2312"/>
          <w:b/>
          <w:bCs/>
          <w:sz w:val="28"/>
          <w:szCs w:val="32"/>
          <w:lang w:val="en-US" w:eastAsia="zh-CN"/>
        </w:rPr>
        <w:t>见附表2</w:t>
      </w:r>
      <w:r>
        <w:rPr>
          <w:rFonts w:hint="eastAsia" w:ascii="仿宋" w:hAnsi="仿宋" w:eastAsia="仿宋" w:cs="仿宋"/>
          <w:b/>
          <w:bCs/>
          <w:sz w:val="28"/>
          <w:szCs w:val="28"/>
          <w:lang w:eastAsia="zh-CN"/>
        </w:rPr>
        <w:t>）</w:t>
      </w:r>
    </w:p>
    <w:p>
      <w:pPr>
        <w:keepNext w:val="0"/>
        <w:keepLines w:val="0"/>
        <w:pageBreakBefore w:val="0"/>
        <w:kinsoku/>
        <w:wordWrap/>
        <w:overflowPunct/>
        <w:topLinePunct w:val="0"/>
        <w:autoSpaceDE/>
        <w:autoSpaceDN/>
        <w:bidi w:val="0"/>
        <w:spacing w:line="46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（三）教育教学课件</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教育教学课件是指基于计算机</w:t>
      </w:r>
      <w:r>
        <w:rPr>
          <w:rFonts w:hint="eastAsia" w:ascii="仿宋_GB2312" w:hAnsi="宋体" w:eastAsia="仿宋_GB2312"/>
          <w:sz w:val="28"/>
          <w:szCs w:val="28"/>
        </w:rPr>
        <w:t>技术和网络技术</w:t>
      </w:r>
      <w:r>
        <w:rPr>
          <w:rFonts w:hint="eastAsia" w:ascii="仿宋_GB2312" w:eastAsia="仿宋_GB2312"/>
          <w:sz w:val="28"/>
          <w:szCs w:val="28"/>
        </w:rPr>
        <w:t>，根据教学设计，将特定的教学内容、教学活动和教学手段有效呈现的应用软件，目的是辅助教与学，并完成特定的教学任务，实现教学目标。可以是针对某几个知识点，也可以是一课时或一个教学单元内容，制作工具和呈现形式不限。移动终端课件作品应能在iPAD、Android PAD等移动教学设备上运行。</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各类教学软件、学生自主学习软件、教学评价软件、仿真实验软件等均可报送，建议同时报送软件运行录屏解说文件。</w:t>
      </w:r>
    </w:p>
    <w:p>
      <w:pPr>
        <w:spacing w:line="440" w:lineRule="exact"/>
        <w:ind w:firstLine="551" w:firstLineChars="196"/>
        <w:rPr>
          <w:rFonts w:hint="eastAsia" w:ascii="仿宋_GB2312" w:eastAsia="仿宋_GB2312"/>
          <w:b/>
          <w:bCs/>
          <w:sz w:val="28"/>
          <w:szCs w:val="28"/>
        </w:rPr>
      </w:pPr>
      <w:r>
        <w:rPr>
          <w:rFonts w:hint="eastAsia" w:ascii="仿宋_GB2312" w:eastAsia="仿宋_GB2312"/>
          <w:b/>
          <w:bCs/>
          <w:sz w:val="28"/>
          <w:szCs w:val="28"/>
          <w:lang w:val="en-US" w:eastAsia="zh-CN"/>
        </w:rPr>
        <w:t>1.</w:t>
      </w:r>
      <w:r>
        <w:rPr>
          <w:rFonts w:hint="eastAsia" w:ascii="仿宋_GB2312" w:eastAsia="仿宋_GB2312"/>
          <w:b/>
          <w:bCs/>
          <w:sz w:val="28"/>
          <w:szCs w:val="28"/>
        </w:rPr>
        <w:t>制作要求</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视频、声音、动画等素材采用常用文件格式。</w:t>
      </w:r>
    </w:p>
    <w:p>
      <w:pPr>
        <w:keepNext w:val="0"/>
        <w:keepLines w:val="0"/>
        <w:pageBreakBefore w:val="0"/>
        <w:numPr>
          <w:ilvl w:val="0"/>
          <w:numId w:val="0"/>
        </w:numPr>
        <w:kinsoku/>
        <w:wordWrap/>
        <w:overflowPunct/>
        <w:topLinePunct w:val="0"/>
        <w:autoSpaceDE/>
        <w:autoSpaceDN/>
        <w:bidi w:val="0"/>
        <w:spacing w:line="460" w:lineRule="exact"/>
        <w:ind w:firstLine="562" w:firstLineChars="200"/>
        <w:textAlignment w:val="auto"/>
        <w:rPr>
          <w:rFonts w:hint="eastAsia" w:ascii="仿宋_GB2312" w:eastAsia="仿宋_GB2312"/>
          <w:b/>
          <w:bCs/>
          <w:sz w:val="28"/>
          <w:szCs w:val="28"/>
          <w:lang w:eastAsia="zh-CN"/>
        </w:rPr>
      </w:pPr>
      <w:r>
        <w:rPr>
          <w:rFonts w:hint="eastAsia" w:ascii="仿宋_GB2312" w:eastAsia="仿宋_GB2312"/>
          <w:b/>
          <w:bCs/>
          <w:sz w:val="28"/>
          <w:szCs w:val="28"/>
          <w:lang w:val="en-US" w:eastAsia="zh-CN"/>
        </w:rPr>
        <w:t>2.</w:t>
      </w:r>
      <w:r>
        <w:rPr>
          <w:rFonts w:hint="eastAsia" w:ascii="仿宋" w:hAnsi="仿宋" w:eastAsia="仿宋" w:cs="仿宋"/>
          <w:b/>
          <w:bCs/>
          <w:sz w:val="28"/>
          <w:szCs w:val="28"/>
          <w:lang w:val="en-US" w:eastAsia="zh-CN"/>
        </w:rPr>
        <w:t>评价标准</w:t>
      </w:r>
      <w:r>
        <w:rPr>
          <w:rFonts w:hint="eastAsia" w:ascii="仿宋_GB2312" w:eastAsia="仿宋_GB2312"/>
          <w:b/>
          <w:bCs/>
          <w:sz w:val="28"/>
          <w:szCs w:val="28"/>
          <w:lang w:eastAsia="zh-CN"/>
        </w:rPr>
        <w:t>（</w:t>
      </w:r>
      <w:r>
        <w:rPr>
          <w:rFonts w:hint="eastAsia" w:ascii="仿宋_GB2312" w:eastAsia="仿宋_GB2312"/>
          <w:b/>
          <w:bCs/>
          <w:sz w:val="28"/>
          <w:szCs w:val="32"/>
          <w:lang w:val="en-US" w:eastAsia="zh-CN"/>
        </w:rPr>
        <w:t>见附表3</w:t>
      </w:r>
      <w:r>
        <w:rPr>
          <w:rFonts w:hint="eastAsia" w:ascii="仿宋_GB2312" w:eastAsia="仿宋_GB2312"/>
          <w:b/>
          <w:bCs/>
          <w:sz w:val="28"/>
          <w:szCs w:val="28"/>
          <w:lang w:eastAsia="zh-CN"/>
        </w:rPr>
        <w:t>）</w:t>
      </w:r>
    </w:p>
    <w:p>
      <w:pPr>
        <w:rPr>
          <w:rFonts w:ascii="仿宋_GB2312" w:eastAsia="仿宋_GB2312"/>
          <w:sz w:val="28"/>
          <w:szCs w:val="28"/>
        </w:rPr>
      </w:pPr>
      <w:r>
        <w:rPr>
          <w:rFonts w:ascii="仿宋_GB2312" w:eastAsia="仿宋_GB2312"/>
          <w:sz w:val="28"/>
          <w:szCs w:val="28"/>
        </w:rPr>
        <w:br w:type="page"/>
      </w:r>
    </w:p>
    <w:p>
      <w:pPr>
        <w:spacing w:line="460" w:lineRule="exact"/>
        <w:rPr>
          <w:rFonts w:hint="eastAsia" w:ascii="仿宋_GB2312" w:hAnsi="宋体" w:eastAsia="仿宋_GB2312"/>
          <w:b/>
          <w:sz w:val="24"/>
          <w:szCs w:val="20"/>
        </w:rPr>
      </w:pPr>
      <w:r>
        <w:rPr>
          <w:rFonts w:hint="eastAsia" w:ascii="仿宋_GB2312" w:eastAsia="仿宋_GB2312"/>
          <w:sz w:val="24"/>
          <w:szCs w:val="24"/>
        </w:rPr>
        <w:t>附表</w:t>
      </w:r>
      <w:r>
        <w:rPr>
          <w:rFonts w:hint="eastAsia" w:ascii="仿宋_GB2312" w:eastAsia="仿宋_GB2312"/>
          <w:sz w:val="24"/>
          <w:szCs w:val="24"/>
          <w:lang w:val="en-US" w:eastAsia="zh-CN"/>
        </w:rPr>
        <w:t>1</w:t>
      </w:r>
      <w:r>
        <w:rPr>
          <w:rFonts w:hint="eastAsia" w:ascii="仿宋_GB2312" w:eastAsia="仿宋_GB2312"/>
          <w:sz w:val="24"/>
          <w:szCs w:val="24"/>
        </w:rPr>
        <w:t>：</w:t>
      </w:r>
    </w:p>
    <w:p>
      <w:pPr>
        <w:widowControl/>
        <w:spacing w:line="460" w:lineRule="exact"/>
        <w:jc w:val="center"/>
        <w:rPr>
          <w:rFonts w:hint="eastAsia" w:ascii="方正小标宋简体" w:eastAsia="方正小标宋简体" w:cs="宋体"/>
          <w:kern w:val="0"/>
          <w:sz w:val="36"/>
          <w:szCs w:val="36"/>
        </w:rPr>
      </w:pPr>
      <w:r>
        <w:rPr>
          <w:rFonts w:hint="eastAsia" w:ascii="方正小标宋简体" w:eastAsia="方正小标宋简体" w:cs="宋体"/>
          <w:kern w:val="0"/>
          <w:sz w:val="36"/>
          <w:szCs w:val="36"/>
        </w:rPr>
        <w:t>优秀论文评价标准</w:t>
      </w:r>
    </w:p>
    <w:tbl>
      <w:tblPr>
        <w:tblStyle w:val="6"/>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66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242" w:type="dxa"/>
            <w:noWrap w:val="0"/>
            <w:vAlign w:val="top"/>
          </w:tcPr>
          <w:p>
            <w:pPr>
              <w:spacing w:line="420" w:lineRule="exact"/>
              <w:jc w:val="center"/>
              <w:rPr>
                <w:rFonts w:hint="eastAsia" w:ascii="仿宋_GB2312" w:hAnsi="宋体" w:eastAsia="仿宋_GB2312"/>
                <w:b/>
                <w:sz w:val="24"/>
              </w:rPr>
            </w:pPr>
            <w:r>
              <w:rPr>
                <w:rFonts w:hint="eastAsia" w:ascii="仿宋_GB2312" w:hAnsi="宋体" w:eastAsia="仿宋_GB2312"/>
                <w:b/>
                <w:sz w:val="24"/>
              </w:rPr>
              <w:t>类别</w:t>
            </w:r>
          </w:p>
        </w:tc>
        <w:tc>
          <w:tcPr>
            <w:tcW w:w="6662" w:type="dxa"/>
            <w:noWrap w:val="0"/>
            <w:vAlign w:val="top"/>
          </w:tcPr>
          <w:p>
            <w:pPr>
              <w:spacing w:line="420" w:lineRule="exact"/>
              <w:jc w:val="center"/>
              <w:rPr>
                <w:rFonts w:hint="eastAsia" w:ascii="仿宋_GB2312" w:hAnsi="宋体" w:eastAsia="仿宋_GB2312"/>
                <w:b/>
                <w:sz w:val="24"/>
              </w:rPr>
            </w:pPr>
            <w:r>
              <w:rPr>
                <w:rFonts w:hint="eastAsia" w:ascii="仿宋_GB2312" w:hAnsi="宋体" w:eastAsia="仿宋_GB2312"/>
                <w:b/>
                <w:sz w:val="24"/>
              </w:rPr>
              <w:t>标准（满分100分）</w:t>
            </w:r>
          </w:p>
        </w:tc>
        <w:tc>
          <w:tcPr>
            <w:tcW w:w="972" w:type="dxa"/>
            <w:noWrap w:val="0"/>
            <w:vAlign w:val="top"/>
          </w:tcPr>
          <w:p>
            <w:pPr>
              <w:spacing w:line="420" w:lineRule="exact"/>
              <w:jc w:val="center"/>
              <w:rPr>
                <w:rFonts w:hint="eastAsia" w:ascii="仿宋_GB2312" w:hAnsi="宋体" w:eastAsia="仿宋_GB2312"/>
                <w:b/>
                <w:sz w:val="24"/>
              </w:rPr>
            </w:pPr>
            <w:r>
              <w:rPr>
                <w:rFonts w:hint="eastAsia" w:ascii="仿宋_GB2312" w:hAnsi="宋体" w:eastAsia="仿宋_GB2312"/>
                <w:b/>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1242" w:type="dxa"/>
            <w:vMerge w:val="restart"/>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价值性</w:t>
            </w:r>
          </w:p>
        </w:tc>
        <w:tc>
          <w:tcPr>
            <w:tcW w:w="6662" w:type="dxa"/>
            <w:noWrap w:val="0"/>
            <w:vAlign w:val="center"/>
          </w:tcPr>
          <w:p>
            <w:pPr>
              <w:spacing w:line="420" w:lineRule="exact"/>
              <w:rPr>
                <w:rFonts w:hint="eastAsia" w:ascii="仿宋_GB2312" w:hAnsi="宋体" w:eastAsia="仿宋_GB2312"/>
                <w:sz w:val="24"/>
              </w:rPr>
            </w:pPr>
            <w:r>
              <w:rPr>
                <w:rFonts w:hint="eastAsia" w:ascii="仿宋_GB2312" w:hAnsi="宋体" w:eastAsia="仿宋_GB2312"/>
                <w:color w:val="000000"/>
                <w:sz w:val="24"/>
              </w:rPr>
              <w:t>1.选题价值：论文选题紧密结合自己的教育教学实际情况，体现当前课程改革的相关要求，突出信息技术与教育创新主题，</w:t>
            </w:r>
            <w:r>
              <w:rPr>
                <w:rFonts w:hint="eastAsia" w:ascii="仿宋_GB2312" w:hAnsi="宋体" w:eastAsia="仿宋_GB2312"/>
                <w:sz w:val="24"/>
              </w:rPr>
              <w:t>具有重要的实践指导价值和可推广价值</w:t>
            </w:r>
            <w:r>
              <w:rPr>
                <w:rFonts w:hint="eastAsia" w:ascii="仿宋_GB2312" w:hAnsi="宋体" w:eastAsia="仿宋_GB2312"/>
                <w:color w:val="000000"/>
                <w:sz w:val="24"/>
              </w:rPr>
              <w:t>。</w:t>
            </w:r>
          </w:p>
        </w:tc>
        <w:tc>
          <w:tcPr>
            <w:tcW w:w="972" w:type="dxa"/>
            <w:vMerge w:val="restart"/>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1242" w:type="dxa"/>
            <w:vMerge w:val="continue"/>
            <w:noWrap w:val="0"/>
            <w:vAlign w:val="top"/>
          </w:tcPr>
          <w:p>
            <w:pPr>
              <w:spacing w:line="420" w:lineRule="exact"/>
              <w:jc w:val="center"/>
              <w:rPr>
                <w:rFonts w:hint="eastAsia" w:ascii="仿宋_GB2312" w:hAnsi="宋体" w:eastAsia="仿宋_GB2312"/>
                <w:sz w:val="24"/>
              </w:rPr>
            </w:pPr>
          </w:p>
        </w:tc>
        <w:tc>
          <w:tcPr>
            <w:tcW w:w="6662" w:type="dxa"/>
            <w:noWrap w:val="0"/>
            <w:vAlign w:val="center"/>
          </w:tcPr>
          <w:p>
            <w:pPr>
              <w:spacing w:line="420" w:lineRule="exact"/>
              <w:rPr>
                <w:rFonts w:hint="eastAsia" w:ascii="仿宋_GB2312" w:hAnsi="宋体" w:eastAsia="仿宋_GB2312"/>
                <w:sz w:val="24"/>
              </w:rPr>
            </w:pPr>
            <w:r>
              <w:rPr>
                <w:rFonts w:hint="eastAsia" w:ascii="仿宋_GB2312" w:hAnsi="宋体" w:eastAsia="仿宋_GB2312"/>
                <w:sz w:val="24"/>
              </w:rPr>
              <w:t>2.应用价值：</w:t>
            </w:r>
            <w:r>
              <w:rPr>
                <w:rFonts w:hint="eastAsia" w:ascii="仿宋_GB2312" w:hAnsi="宋体" w:eastAsia="仿宋_GB2312"/>
                <w:color w:val="000000"/>
                <w:sz w:val="24"/>
              </w:rPr>
              <w:t>论文观点鲜</w:t>
            </w:r>
            <w:r>
              <w:rPr>
                <w:rFonts w:hint="eastAsia" w:ascii="仿宋_GB2312" w:hAnsi="宋体" w:eastAsia="仿宋_GB2312"/>
                <w:sz w:val="24"/>
              </w:rPr>
              <w:t>明，围绕信息技术教育应用的理论与实践问题提出切实有效的解决措施，重在解决实际问题，具有启发性和可借鉴价值。</w:t>
            </w:r>
          </w:p>
        </w:tc>
        <w:tc>
          <w:tcPr>
            <w:tcW w:w="972" w:type="dxa"/>
            <w:vMerge w:val="continue"/>
            <w:noWrap w:val="0"/>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242" w:type="dxa"/>
            <w:vMerge w:val="restart"/>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科学性</w:t>
            </w:r>
          </w:p>
        </w:tc>
        <w:tc>
          <w:tcPr>
            <w:tcW w:w="6662" w:type="dxa"/>
            <w:noWrap w:val="0"/>
            <w:vAlign w:val="center"/>
          </w:tcPr>
          <w:p>
            <w:pPr>
              <w:widowControl/>
              <w:spacing w:line="420" w:lineRule="exact"/>
              <w:rPr>
                <w:rFonts w:hint="eastAsia" w:ascii="仿宋_GB2312" w:hAnsi="宋体" w:eastAsia="仿宋_GB2312"/>
                <w:sz w:val="24"/>
              </w:rPr>
            </w:pPr>
            <w:r>
              <w:rPr>
                <w:rFonts w:hint="eastAsia" w:ascii="仿宋_GB2312" w:hAnsi="宋体" w:eastAsia="仿宋_GB2312"/>
                <w:color w:val="000000"/>
                <w:sz w:val="24"/>
              </w:rPr>
              <w:t>1.论点正确，符合实际，表述准确。</w:t>
            </w:r>
            <w:r>
              <w:rPr>
                <w:rFonts w:hint="eastAsia" w:ascii="仿宋_GB2312" w:hAnsi="宋体" w:eastAsia="仿宋_GB2312"/>
                <w:sz w:val="24"/>
              </w:rPr>
              <w:t xml:space="preserve"> </w:t>
            </w:r>
          </w:p>
        </w:tc>
        <w:tc>
          <w:tcPr>
            <w:tcW w:w="972" w:type="dxa"/>
            <w:vMerge w:val="restart"/>
            <w:noWrap w:val="0"/>
            <w:vAlign w:val="center"/>
          </w:tcPr>
          <w:p>
            <w:pPr>
              <w:widowControl/>
              <w:spacing w:line="420" w:lineRule="exact"/>
              <w:jc w:val="center"/>
              <w:rPr>
                <w:rFonts w:hint="eastAsia" w:ascii="仿宋_GB2312" w:hAnsi="宋体" w:eastAsia="仿宋_GB2312"/>
                <w:sz w:val="24"/>
              </w:rPr>
            </w:pPr>
            <w:r>
              <w:rPr>
                <w:rFonts w:hint="eastAsia" w:ascii="仿宋_GB2312" w:hAnsi="宋体"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242" w:type="dxa"/>
            <w:vMerge w:val="continue"/>
            <w:noWrap w:val="0"/>
            <w:vAlign w:val="center"/>
          </w:tcPr>
          <w:p>
            <w:pPr>
              <w:spacing w:line="420" w:lineRule="exact"/>
              <w:jc w:val="center"/>
              <w:rPr>
                <w:rFonts w:hint="eastAsia" w:ascii="仿宋_GB2312" w:hAnsi="宋体" w:eastAsia="仿宋_GB2312"/>
                <w:sz w:val="24"/>
              </w:rPr>
            </w:pPr>
          </w:p>
        </w:tc>
        <w:tc>
          <w:tcPr>
            <w:tcW w:w="6662" w:type="dxa"/>
            <w:noWrap w:val="0"/>
            <w:vAlign w:val="center"/>
          </w:tcPr>
          <w:p>
            <w:pPr>
              <w:spacing w:line="420" w:lineRule="exact"/>
              <w:rPr>
                <w:rFonts w:hint="eastAsia" w:ascii="仿宋_GB2312" w:hAnsi="宋体" w:eastAsia="仿宋_GB2312"/>
                <w:sz w:val="24"/>
              </w:rPr>
            </w:pPr>
            <w:r>
              <w:rPr>
                <w:rFonts w:hint="eastAsia" w:ascii="仿宋_GB2312" w:hAnsi="宋体" w:eastAsia="仿宋_GB2312"/>
                <w:sz w:val="24"/>
              </w:rPr>
              <w:t>2.论据科学、稳定、严密；实验及调查数据准确可靠，符合教学规律，没有不确定、猜测性的内容。</w:t>
            </w:r>
          </w:p>
        </w:tc>
        <w:tc>
          <w:tcPr>
            <w:tcW w:w="972" w:type="dxa"/>
            <w:vMerge w:val="continue"/>
            <w:noWrap w:val="0"/>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242" w:type="dxa"/>
            <w:vMerge w:val="continue"/>
            <w:noWrap w:val="0"/>
            <w:vAlign w:val="center"/>
          </w:tcPr>
          <w:p>
            <w:pPr>
              <w:spacing w:line="420" w:lineRule="exact"/>
              <w:jc w:val="center"/>
              <w:rPr>
                <w:rFonts w:hint="eastAsia" w:ascii="仿宋_GB2312" w:hAnsi="宋体" w:eastAsia="仿宋_GB2312"/>
                <w:sz w:val="24"/>
              </w:rPr>
            </w:pPr>
          </w:p>
        </w:tc>
        <w:tc>
          <w:tcPr>
            <w:tcW w:w="6662" w:type="dxa"/>
            <w:noWrap w:val="0"/>
            <w:vAlign w:val="center"/>
          </w:tcPr>
          <w:p>
            <w:pPr>
              <w:spacing w:line="420" w:lineRule="exact"/>
              <w:rPr>
                <w:rFonts w:hint="eastAsia" w:ascii="仿宋_GB2312" w:hAnsi="宋体" w:eastAsia="仿宋_GB2312"/>
                <w:sz w:val="24"/>
              </w:rPr>
            </w:pPr>
            <w:r>
              <w:rPr>
                <w:rFonts w:hint="eastAsia" w:ascii="仿宋_GB2312" w:hAnsi="宋体" w:eastAsia="仿宋_GB2312"/>
                <w:color w:val="000000"/>
                <w:sz w:val="24"/>
              </w:rPr>
              <w:t>3.研究方法科学，资料数据详实，推理严密，统计分析正确。</w:t>
            </w:r>
          </w:p>
        </w:tc>
        <w:tc>
          <w:tcPr>
            <w:tcW w:w="972" w:type="dxa"/>
            <w:vMerge w:val="continue"/>
            <w:noWrap w:val="0"/>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242" w:type="dxa"/>
            <w:vMerge w:val="restart"/>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创新性</w:t>
            </w:r>
          </w:p>
        </w:tc>
        <w:tc>
          <w:tcPr>
            <w:tcW w:w="6662" w:type="dxa"/>
            <w:noWrap w:val="0"/>
            <w:vAlign w:val="center"/>
          </w:tcPr>
          <w:p>
            <w:pPr>
              <w:widowControl/>
              <w:spacing w:line="420" w:lineRule="exact"/>
              <w:rPr>
                <w:rFonts w:hint="eastAsia" w:ascii="仿宋_GB2312" w:hAnsi="宋体" w:eastAsia="仿宋_GB2312"/>
                <w:sz w:val="24"/>
              </w:rPr>
            </w:pPr>
            <w:r>
              <w:rPr>
                <w:rFonts w:hint="eastAsia" w:ascii="仿宋_GB2312" w:hAnsi="宋体" w:eastAsia="仿宋_GB2312"/>
                <w:sz w:val="24"/>
              </w:rPr>
              <w:t>1.理论创新：结合当前信息技术教育的理论研究进展，</w:t>
            </w:r>
            <w:r>
              <w:rPr>
                <w:rFonts w:hint="eastAsia" w:ascii="仿宋_GB2312" w:hAnsi="宋体" w:eastAsia="仿宋_GB2312" w:cs="宋体"/>
                <w:kern w:val="0"/>
                <w:sz w:val="24"/>
              </w:rPr>
              <w:t>提出新的教育思想、方法和手段，对已有的信息技术教育理论进行科学的修正和补充，</w:t>
            </w:r>
            <w:r>
              <w:rPr>
                <w:rFonts w:hint="eastAsia" w:ascii="仿宋_GB2312" w:hAnsi="宋体" w:eastAsia="仿宋_GB2312"/>
                <w:sz w:val="24"/>
              </w:rPr>
              <w:t>而不是对已有研究结论的再次论证。</w:t>
            </w:r>
          </w:p>
        </w:tc>
        <w:tc>
          <w:tcPr>
            <w:tcW w:w="972" w:type="dxa"/>
            <w:vMerge w:val="restart"/>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242" w:type="dxa"/>
            <w:vMerge w:val="continue"/>
            <w:noWrap w:val="0"/>
            <w:vAlign w:val="center"/>
          </w:tcPr>
          <w:p>
            <w:pPr>
              <w:spacing w:line="420" w:lineRule="exact"/>
              <w:jc w:val="center"/>
              <w:rPr>
                <w:rFonts w:hint="eastAsia" w:ascii="仿宋_GB2312" w:hAnsi="宋体" w:eastAsia="仿宋_GB2312"/>
                <w:sz w:val="24"/>
              </w:rPr>
            </w:pPr>
          </w:p>
        </w:tc>
        <w:tc>
          <w:tcPr>
            <w:tcW w:w="6662" w:type="dxa"/>
            <w:noWrap w:val="0"/>
            <w:vAlign w:val="center"/>
          </w:tcPr>
          <w:p>
            <w:pPr>
              <w:widowControl/>
              <w:spacing w:line="420" w:lineRule="exact"/>
              <w:rPr>
                <w:rFonts w:hint="eastAsia" w:ascii="仿宋_GB2312" w:hAnsi="宋体" w:eastAsia="仿宋_GB2312"/>
                <w:sz w:val="24"/>
              </w:rPr>
            </w:pPr>
            <w:r>
              <w:rPr>
                <w:rFonts w:hint="eastAsia" w:ascii="仿宋_GB2312" w:hAnsi="宋体" w:eastAsia="仿宋_GB2312"/>
                <w:sz w:val="24"/>
              </w:rPr>
              <w:t>2.实践创新：在信息技术教育应用实践方面取得创新的进展或突破，有新思考、新方法、新策略、新探索。</w:t>
            </w:r>
          </w:p>
        </w:tc>
        <w:tc>
          <w:tcPr>
            <w:tcW w:w="972" w:type="dxa"/>
            <w:vMerge w:val="continue"/>
            <w:noWrap w:val="0"/>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242" w:type="dxa"/>
            <w:vMerge w:val="continue"/>
            <w:noWrap w:val="0"/>
            <w:vAlign w:val="center"/>
          </w:tcPr>
          <w:p>
            <w:pPr>
              <w:spacing w:line="420" w:lineRule="exact"/>
              <w:jc w:val="center"/>
              <w:rPr>
                <w:rFonts w:hint="eastAsia" w:ascii="仿宋_GB2312" w:hAnsi="宋体" w:eastAsia="仿宋_GB2312"/>
                <w:sz w:val="24"/>
              </w:rPr>
            </w:pPr>
          </w:p>
        </w:tc>
        <w:tc>
          <w:tcPr>
            <w:tcW w:w="6662" w:type="dxa"/>
            <w:noWrap w:val="0"/>
            <w:vAlign w:val="center"/>
          </w:tcPr>
          <w:p>
            <w:pPr>
              <w:widowControl/>
              <w:spacing w:line="420" w:lineRule="exact"/>
              <w:rPr>
                <w:rFonts w:hint="eastAsia" w:ascii="仿宋_GB2312" w:hAnsi="宋体" w:eastAsia="仿宋_GB2312"/>
                <w:sz w:val="24"/>
              </w:rPr>
            </w:pPr>
            <w:r>
              <w:rPr>
                <w:rFonts w:hint="eastAsia" w:ascii="仿宋_GB2312" w:hAnsi="宋体" w:eastAsia="仿宋_GB2312"/>
                <w:sz w:val="24"/>
              </w:rPr>
              <w:t>3.研究方法创新：</w:t>
            </w:r>
            <w:r>
              <w:rPr>
                <w:rFonts w:hint="eastAsia" w:ascii="仿宋_GB2312" w:hAnsi="宋体" w:eastAsia="仿宋_GB2312" w:cs="宋体"/>
                <w:kern w:val="0"/>
                <w:sz w:val="24"/>
              </w:rPr>
              <w:t>用新的方法进行探索和研究；对已有的方法进行科学地修正和补充。</w:t>
            </w:r>
          </w:p>
        </w:tc>
        <w:tc>
          <w:tcPr>
            <w:tcW w:w="972" w:type="dxa"/>
            <w:vMerge w:val="continue"/>
            <w:noWrap w:val="0"/>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1242" w:type="dxa"/>
            <w:vMerge w:val="restart"/>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规范性</w:t>
            </w:r>
          </w:p>
        </w:tc>
        <w:tc>
          <w:tcPr>
            <w:tcW w:w="6662" w:type="dxa"/>
            <w:noWrap w:val="0"/>
            <w:vAlign w:val="center"/>
          </w:tcPr>
          <w:p>
            <w:pPr>
              <w:spacing w:line="420" w:lineRule="exact"/>
              <w:rPr>
                <w:rFonts w:hint="eastAsia" w:ascii="仿宋_GB2312" w:hAnsi="宋体" w:eastAsia="仿宋_GB2312"/>
                <w:sz w:val="24"/>
              </w:rPr>
            </w:pPr>
            <w:r>
              <w:rPr>
                <w:rFonts w:hint="eastAsia" w:ascii="仿宋_GB2312" w:hAnsi="宋体" w:eastAsia="仿宋_GB2312"/>
                <w:color w:val="000000"/>
                <w:sz w:val="24"/>
              </w:rPr>
              <w:t>1.文章体例严谨</w:t>
            </w:r>
            <w:r>
              <w:rPr>
                <w:rFonts w:hint="eastAsia" w:ascii="仿宋_GB2312" w:hAnsi="宋体" w:eastAsia="仿宋_GB2312"/>
                <w:sz w:val="24"/>
              </w:rPr>
              <w:t>（有关键词、摘要、正文和参考文献等），论述严谨，逻辑性强。</w:t>
            </w:r>
          </w:p>
        </w:tc>
        <w:tc>
          <w:tcPr>
            <w:tcW w:w="972" w:type="dxa"/>
            <w:vMerge w:val="restart"/>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1242" w:type="dxa"/>
            <w:vMerge w:val="continue"/>
            <w:noWrap w:val="0"/>
            <w:vAlign w:val="center"/>
          </w:tcPr>
          <w:p>
            <w:pPr>
              <w:spacing w:line="420" w:lineRule="exact"/>
              <w:jc w:val="center"/>
              <w:rPr>
                <w:rFonts w:hint="eastAsia" w:ascii="仿宋_GB2312" w:hAnsi="宋体" w:eastAsia="仿宋_GB2312"/>
                <w:sz w:val="24"/>
              </w:rPr>
            </w:pPr>
          </w:p>
        </w:tc>
        <w:tc>
          <w:tcPr>
            <w:tcW w:w="6662" w:type="dxa"/>
            <w:noWrap w:val="0"/>
            <w:vAlign w:val="center"/>
          </w:tcPr>
          <w:p>
            <w:pPr>
              <w:spacing w:line="420" w:lineRule="exact"/>
              <w:rPr>
                <w:rFonts w:hint="eastAsia" w:ascii="仿宋_GB2312" w:hAnsi="宋体" w:eastAsia="仿宋_GB2312"/>
                <w:sz w:val="24"/>
              </w:rPr>
            </w:pPr>
            <w:r>
              <w:rPr>
                <w:rFonts w:hint="eastAsia" w:ascii="仿宋_GB2312" w:hAnsi="宋体" w:eastAsia="仿宋_GB2312"/>
                <w:color w:val="000000"/>
                <w:sz w:val="24"/>
              </w:rPr>
              <w:t>2.概念表述清晰准确。</w:t>
            </w:r>
          </w:p>
        </w:tc>
        <w:tc>
          <w:tcPr>
            <w:tcW w:w="972" w:type="dxa"/>
            <w:vMerge w:val="continue"/>
            <w:noWrap w:val="0"/>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1242" w:type="dxa"/>
            <w:vMerge w:val="continue"/>
            <w:noWrap w:val="0"/>
            <w:vAlign w:val="center"/>
          </w:tcPr>
          <w:p>
            <w:pPr>
              <w:spacing w:line="420" w:lineRule="exact"/>
              <w:jc w:val="center"/>
              <w:rPr>
                <w:rFonts w:hint="eastAsia" w:ascii="仿宋_GB2312" w:hAnsi="宋体" w:eastAsia="仿宋_GB2312"/>
                <w:sz w:val="24"/>
              </w:rPr>
            </w:pPr>
          </w:p>
        </w:tc>
        <w:tc>
          <w:tcPr>
            <w:tcW w:w="6662" w:type="dxa"/>
            <w:noWrap w:val="0"/>
            <w:vAlign w:val="center"/>
          </w:tcPr>
          <w:p>
            <w:pPr>
              <w:spacing w:line="420" w:lineRule="exact"/>
              <w:rPr>
                <w:rFonts w:hint="eastAsia" w:ascii="仿宋_GB2312" w:hAnsi="宋体" w:eastAsia="仿宋_GB2312"/>
                <w:sz w:val="24"/>
              </w:rPr>
            </w:pPr>
            <w:r>
              <w:rPr>
                <w:rFonts w:hint="eastAsia" w:ascii="仿宋_GB2312" w:hAnsi="宋体" w:eastAsia="仿宋_GB2312"/>
                <w:color w:val="000000"/>
                <w:sz w:val="24"/>
              </w:rPr>
              <w:t>3.内容和纲要切题，</w:t>
            </w:r>
            <w:r>
              <w:rPr>
                <w:rFonts w:hint="eastAsia" w:ascii="仿宋_GB2312" w:hAnsi="宋体" w:eastAsia="仿宋_GB2312"/>
                <w:sz w:val="24"/>
              </w:rPr>
              <w:t>引用规范，图表制作精确。</w:t>
            </w:r>
          </w:p>
        </w:tc>
        <w:tc>
          <w:tcPr>
            <w:tcW w:w="972" w:type="dxa"/>
            <w:vMerge w:val="continue"/>
            <w:noWrap w:val="0"/>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1242" w:type="dxa"/>
            <w:vMerge w:val="continue"/>
            <w:noWrap w:val="0"/>
            <w:vAlign w:val="center"/>
          </w:tcPr>
          <w:p>
            <w:pPr>
              <w:spacing w:line="420" w:lineRule="exact"/>
              <w:jc w:val="center"/>
              <w:rPr>
                <w:rFonts w:hint="eastAsia" w:ascii="仿宋_GB2312" w:hAnsi="宋体" w:eastAsia="仿宋_GB2312"/>
                <w:sz w:val="24"/>
              </w:rPr>
            </w:pPr>
          </w:p>
        </w:tc>
        <w:tc>
          <w:tcPr>
            <w:tcW w:w="6662" w:type="dxa"/>
            <w:noWrap w:val="0"/>
            <w:vAlign w:val="center"/>
          </w:tcPr>
          <w:p>
            <w:pPr>
              <w:spacing w:line="420" w:lineRule="exact"/>
              <w:rPr>
                <w:rFonts w:hint="eastAsia" w:ascii="仿宋_GB2312" w:hAnsi="宋体" w:eastAsia="仿宋_GB2312"/>
                <w:sz w:val="24"/>
              </w:rPr>
            </w:pPr>
            <w:r>
              <w:rPr>
                <w:rFonts w:hint="eastAsia" w:ascii="仿宋_GB2312" w:hAnsi="宋体" w:eastAsia="仿宋_GB2312"/>
                <w:sz w:val="24"/>
              </w:rPr>
              <w:t>4.无知识性和常识性错误，文笔流畅，文质优美</w:t>
            </w:r>
            <w:r>
              <w:rPr>
                <w:rFonts w:hint="eastAsia" w:ascii="仿宋_GB2312" w:hAnsi="宋体" w:eastAsia="仿宋_GB2312"/>
                <w:color w:val="000000"/>
                <w:sz w:val="24"/>
              </w:rPr>
              <w:t>，</w:t>
            </w:r>
            <w:r>
              <w:rPr>
                <w:rFonts w:hint="eastAsia" w:ascii="仿宋_GB2312" w:hAnsi="宋体" w:eastAsia="仿宋_GB2312"/>
                <w:sz w:val="24"/>
              </w:rPr>
              <w:t>可读性强。</w:t>
            </w:r>
          </w:p>
        </w:tc>
        <w:tc>
          <w:tcPr>
            <w:tcW w:w="972" w:type="dxa"/>
            <w:vMerge w:val="continue"/>
            <w:noWrap w:val="0"/>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1242" w:type="dxa"/>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实践性</w:t>
            </w:r>
          </w:p>
        </w:tc>
        <w:tc>
          <w:tcPr>
            <w:tcW w:w="6662" w:type="dxa"/>
            <w:noWrap w:val="0"/>
            <w:vAlign w:val="center"/>
          </w:tcPr>
          <w:p>
            <w:pPr>
              <w:widowControl/>
              <w:spacing w:line="420" w:lineRule="exact"/>
              <w:rPr>
                <w:rFonts w:hint="eastAsia" w:ascii="仿宋_GB2312" w:hAnsi="宋体" w:eastAsia="仿宋_GB2312"/>
                <w:sz w:val="24"/>
              </w:rPr>
            </w:pPr>
            <w:r>
              <w:rPr>
                <w:rFonts w:hint="eastAsia" w:ascii="仿宋_GB2312" w:hAnsi="宋体" w:eastAsia="仿宋_GB2312"/>
                <w:sz w:val="24"/>
              </w:rPr>
              <w:t>教师能够结合教育教学实际，充分利用高效教育资源、产品（如“和教育”教育产品等）以及网络教育平台（如“和教育”平台等）进行</w:t>
            </w:r>
            <w:r>
              <w:rPr>
                <w:rFonts w:hint="eastAsia" w:ascii="仿宋_GB2312" w:hAnsi="宋体" w:eastAsia="仿宋_GB2312"/>
                <w:color w:val="000000"/>
                <w:sz w:val="24"/>
              </w:rPr>
              <w:t>论文创作。如有使用高效教育产品、登录平台等教育实践操作，可作为论文亮点进</w:t>
            </w:r>
            <w:r>
              <w:rPr>
                <w:rFonts w:hint="eastAsia" w:ascii="仿宋_GB2312" w:hAnsi="宋体" w:eastAsia="仿宋_GB2312"/>
                <w:sz w:val="24"/>
              </w:rPr>
              <w:t>行加分。</w:t>
            </w:r>
          </w:p>
        </w:tc>
        <w:tc>
          <w:tcPr>
            <w:tcW w:w="972" w:type="dxa"/>
            <w:noWrap w:val="0"/>
            <w:vAlign w:val="center"/>
          </w:tcPr>
          <w:p>
            <w:pPr>
              <w:widowControl/>
              <w:spacing w:line="420" w:lineRule="exact"/>
              <w:jc w:val="center"/>
              <w:rPr>
                <w:rFonts w:hint="eastAsia" w:ascii="仿宋_GB2312" w:hAnsi="宋体" w:eastAsia="仿宋_GB2312"/>
                <w:sz w:val="24"/>
              </w:rPr>
            </w:pPr>
            <w:r>
              <w:rPr>
                <w:rFonts w:hint="eastAsia" w:ascii="仿宋_GB2312" w:hAnsi="宋体" w:eastAsia="仿宋_GB2312"/>
                <w:sz w:val="24"/>
              </w:rPr>
              <w:t>附加分</w:t>
            </w:r>
          </w:p>
          <w:p>
            <w:pPr>
              <w:widowControl/>
              <w:spacing w:line="420" w:lineRule="exact"/>
              <w:jc w:val="center"/>
              <w:rPr>
                <w:rFonts w:hint="eastAsia" w:ascii="仿宋_GB2312" w:hAnsi="宋体" w:eastAsia="仿宋_GB2312"/>
                <w:sz w:val="24"/>
              </w:rPr>
            </w:pPr>
            <w:r>
              <w:rPr>
                <w:rFonts w:hint="eastAsia" w:ascii="仿宋_GB2312" w:hAnsi="宋体" w:eastAsia="仿宋_GB2312"/>
                <w:sz w:val="24"/>
              </w:rPr>
              <w:t>5分</w:t>
            </w:r>
          </w:p>
        </w:tc>
      </w:tr>
    </w:tbl>
    <w:p>
      <w:pPr>
        <w:rPr>
          <w:rFonts w:ascii="仿宋_GB2312" w:eastAsia="仿宋_GB2312"/>
          <w:sz w:val="28"/>
          <w:szCs w:val="28"/>
        </w:rPr>
      </w:pPr>
      <w:r>
        <w:rPr>
          <w:rFonts w:ascii="仿宋_GB2312" w:eastAsia="仿宋_GB2312"/>
          <w:sz w:val="28"/>
          <w:szCs w:val="28"/>
        </w:rPr>
        <w:br w:type="page"/>
      </w:r>
    </w:p>
    <w:p>
      <w:pPr>
        <w:keepNext w:val="0"/>
        <w:keepLines w:val="0"/>
        <w:pageBreakBefore w:val="0"/>
        <w:kinsoku/>
        <w:wordWrap/>
        <w:overflowPunct/>
        <w:topLinePunct w:val="0"/>
        <w:autoSpaceDE/>
        <w:autoSpaceDN/>
        <w:bidi w:val="0"/>
        <w:spacing w:line="460" w:lineRule="exact"/>
        <w:textAlignment w:val="auto"/>
        <w:rPr>
          <w:rFonts w:ascii="仿宋_GB2312" w:eastAsia="仿宋_GB2312"/>
          <w:sz w:val="28"/>
          <w:szCs w:val="28"/>
        </w:rPr>
      </w:pPr>
      <w:r>
        <w:rPr>
          <w:rFonts w:hint="eastAsia" w:ascii="仿宋_GB2312" w:eastAsia="仿宋_GB2312"/>
          <w:sz w:val="24"/>
          <w:szCs w:val="24"/>
        </w:rPr>
        <w:t>附表</w:t>
      </w:r>
      <w:r>
        <w:rPr>
          <w:rFonts w:hint="eastAsia" w:ascii="仿宋_GB2312" w:eastAsia="仿宋_GB2312"/>
          <w:sz w:val="24"/>
          <w:szCs w:val="24"/>
          <w:lang w:val="en-US" w:eastAsia="zh-CN"/>
        </w:rPr>
        <w:t>2</w:t>
      </w:r>
      <w:r>
        <w:rPr>
          <w:rFonts w:hint="eastAsia" w:ascii="仿宋_GB2312" w:eastAsia="仿宋_GB2312"/>
          <w:sz w:val="24"/>
          <w:szCs w:val="24"/>
        </w:rPr>
        <w:t>：</w:t>
      </w:r>
    </w:p>
    <w:p>
      <w:pPr>
        <w:widowControl/>
        <w:spacing w:line="460" w:lineRule="exact"/>
        <w:jc w:val="center"/>
        <w:rPr>
          <w:rFonts w:hint="eastAsia" w:ascii="方正小标宋简体" w:eastAsia="方正小标宋简体" w:cs="宋体"/>
          <w:kern w:val="0"/>
          <w:sz w:val="36"/>
          <w:szCs w:val="36"/>
          <w:lang w:eastAsia="zh-CN"/>
        </w:rPr>
      </w:pPr>
      <w:r>
        <w:rPr>
          <w:rFonts w:hint="eastAsia" w:ascii="方正小标宋简体" w:eastAsia="方正小标宋简体" w:cs="宋体"/>
          <w:kern w:val="0"/>
          <w:sz w:val="36"/>
          <w:szCs w:val="36"/>
          <w:lang w:val="en-US" w:eastAsia="zh-CN"/>
        </w:rPr>
        <w:t>教学优质课评价标准</w:t>
      </w:r>
    </w:p>
    <w:tbl>
      <w:tblPr>
        <w:tblStyle w:val="6"/>
        <w:tblW w:w="8186"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18"/>
        <w:gridCol w:w="5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评选指标</w:t>
            </w: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57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教学目标</w:t>
            </w: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73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体现新课标的理念；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教学目标明确；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提高学生信息技能和素养。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教学设计</w:t>
            </w: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573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教学情境符合教学目标和对象的要求；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恰当选择应用学科教育资源；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注重学科特点，将信息技术与学科教学融合；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采用符合教学要求的学习模式。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教学行为</w:t>
            </w: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25</w:t>
            </w:r>
          </w:p>
        </w:tc>
        <w:tc>
          <w:tcPr>
            <w:tcW w:w="573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面向全体学生，关注个性差异；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能利用信息技术的功能优势调控教学活动；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围绕教学，促进学生学习能力发展。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教学效果</w:t>
            </w: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25</w:t>
            </w:r>
          </w:p>
        </w:tc>
        <w:tc>
          <w:tcPr>
            <w:tcW w:w="573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教学和信息素养目标达成度高；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学生思维活跃、积极参与，创新精神和实践能力培养得到充分体现。</w:t>
            </w:r>
          </w:p>
        </w:tc>
      </w:tr>
    </w:tbl>
    <w:p>
      <w:pPr>
        <w:rPr>
          <w:rFonts w:ascii="仿宋_GB2312" w:eastAsia="仿宋_GB2312"/>
          <w:sz w:val="28"/>
          <w:szCs w:val="28"/>
        </w:rPr>
      </w:pPr>
      <w:r>
        <w:rPr>
          <w:rFonts w:ascii="仿宋_GB2312" w:eastAsia="仿宋_GB2312"/>
          <w:sz w:val="28"/>
          <w:szCs w:val="28"/>
        </w:rPr>
        <w:br w:type="page"/>
      </w:r>
    </w:p>
    <w:p>
      <w:pPr>
        <w:keepNext w:val="0"/>
        <w:keepLines w:val="0"/>
        <w:pageBreakBefore w:val="0"/>
        <w:kinsoku/>
        <w:wordWrap/>
        <w:overflowPunct/>
        <w:topLinePunct w:val="0"/>
        <w:autoSpaceDE/>
        <w:autoSpaceDN/>
        <w:bidi w:val="0"/>
        <w:spacing w:line="460" w:lineRule="exact"/>
        <w:textAlignment w:val="auto"/>
        <w:rPr>
          <w:rFonts w:ascii="仿宋_GB2312" w:eastAsia="仿宋_GB2312"/>
          <w:sz w:val="28"/>
          <w:szCs w:val="28"/>
        </w:rPr>
      </w:pPr>
      <w:r>
        <w:rPr>
          <w:rFonts w:hint="eastAsia" w:ascii="仿宋_GB2312" w:eastAsia="仿宋_GB2312"/>
          <w:sz w:val="24"/>
          <w:szCs w:val="24"/>
        </w:rPr>
        <w:t>附表</w:t>
      </w:r>
      <w:r>
        <w:rPr>
          <w:rFonts w:hint="eastAsia" w:ascii="仿宋_GB2312" w:eastAsia="仿宋_GB2312"/>
          <w:sz w:val="24"/>
          <w:szCs w:val="24"/>
          <w:lang w:val="en-US" w:eastAsia="zh-CN"/>
        </w:rPr>
        <w:t>3</w:t>
      </w:r>
      <w:r>
        <w:rPr>
          <w:rFonts w:hint="eastAsia" w:ascii="仿宋_GB2312" w:eastAsia="仿宋_GB2312"/>
          <w:sz w:val="24"/>
          <w:szCs w:val="24"/>
        </w:rPr>
        <w:t>：</w:t>
      </w:r>
    </w:p>
    <w:p>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eastAsia="方正小标宋简体" w:cs="宋体"/>
          <w:kern w:val="0"/>
          <w:sz w:val="36"/>
          <w:szCs w:val="36"/>
          <w:lang w:val="en-US" w:eastAsia="zh-CN"/>
        </w:rPr>
      </w:pPr>
      <w:r>
        <w:rPr>
          <w:rFonts w:hint="eastAsia" w:ascii="方正小标宋简体" w:eastAsia="方正小标宋简体" w:cs="宋体"/>
          <w:kern w:val="0"/>
          <w:sz w:val="36"/>
          <w:szCs w:val="36"/>
          <w:lang w:val="en-US" w:eastAsia="zh-CN"/>
        </w:rPr>
        <w:t>教育教学课件评价标准</w:t>
      </w:r>
    </w:p>
    <w:tbl>
      <w:tblPr>
        <w:tblStyle w:val="6"/>
        <w:tblW w:w="8354" w:type="dxa"/>
        <w:jc w:val="center"/>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40" w:type="dxa"/>
            <w:vAlign w:val="center"/>
          </w:tcPr>
          <w:p>
            <w:pPr>
              <w:adjustRightInd w:val="0"/>
              <w:snapToGrid w:val="0"/>
              <w:spacing w:line="400" w:lineRule="exact"/>
              <w:jc w:val="center"/>
              <w:rPr>
                <w:rFonts w:ascii="仿宋_GB2312" w:eastAsia="仿宋_GB2312"/>
                <w:b/>
                <w:sz w:val="24"/>
                <w:szCs w:val="24"/>
              </w:rPr>
            </w:pPr>
            <w:r>
              <w:rPr>
                <w:rFonts w:hint="eastAsia" w:ascii="仿宋_GB2312" w:eastAsia="仿宋_GB2312"/>
                <w:b/>
                <w:sz w:val="24"/>
                <w:szCs w:val="24"/>
              </w:rPr>
              <w:t>评选指标</w:t>
            </w:r>
          </w:p>
        </w:tc>
        <w:tc>
          <w:tcPr>
            <w:tcW w:w="756" w:type="dxa"/>
            <w:vAlign w:val="center"/>
          </w:tcPr>
          <w:p>
            <w:pPr>
              <w:adjustRightInd w:val="0"/>
              <w:snapToGrid w:val="0"/>
              <w:spacing w:line="400" w:lineRule="exact"/>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分值</w:t>
            </w:r>
          </w:p>
        </w:tc>
        <w:tc>
          <w:tcPr>
            <w:tcW w:w="6158" w:type="dxa"/>
            <w:vAlign w:val="center"/>
          </w:tcPr>
          <w:p>
            <w:pPr>
              <w:adjustRightInd w:val="0"/>
              <w:snapToGrid w:val="0"/>
              <w:spacing w:line="400" w:lineRule="exact"/>
              <w:jc w:val="center"/>
              <w:rPr>
                <w:rFonts w:ascii="仿宋_GB2312" w:eastAsia="仿宋_GB2312"/>
                <w:b/>
                <w:sz w:val="24"/>
                <w:szCs w:val="24"/>
              </w:rPr>
            </w:pPr>
            <w:r>
              <w:rPr>
                <w:rFonts w:hint="eastAsia" w:ascii="仿宋_GB2312" w:eastAsia="仿宋_GB2312" w:hAnsiTheme="minorEastAsia"/>
                <w:b/>
                <w:sz w:val="24"/>
                <w:szCs w:val="24"/>
              </w:rPr>
              <w:t>评选要素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教学设计</w:t>
            </w:r>
          </w:p>
        </w:tc>
        <w:tc>
          <w:tcPr>
            <w:tcW w:w="756" w:type="dxa"/>
            <w:vAlign w:val="center"/>
          </w:tcPr>
          <w:p>
            <w:pPr>
              <w:adjustRightInd w:val="0"/>
              <w:snapToGrid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30</w:t>
            </w:r>
          </w:p>
        </w:tc>
        <w:tc>
          <w:tcPr>
            <w:tcW w:w="6158" w:type="dxa"/>
            <w:vAlign w:val="center"/>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教学目标、对象明确，教学策略得当；</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界面设计合理，风格统一，有必要的交互；</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内容呈现</w:t>
            </w:r>
          </w:p>
        </w:tc>
        <w:tc>
          <w:tcPr>
            <w:tcW w:w="756" w:type="dxa"/>
            <w:vAlign w:val="center"/>
          </w:tcPr>
          <w:p>
            <w:pPr>
              <w:adjustRightInd w:val="0"/>
              <w:snapToGrid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25</w:t>
            </w:r>
          </w:p>
        </w:tc>
        <w:tc>
          <w:tcPr>
            <w:tcW w:w="6158" w:type="dxa"/>
            <w:vAlign w:val="center"/>
          </w:tcPr>
          <w:p>
            <w:pPr>
              <w:adjustRightInd w:val="0"/>
              <w:snapToGrid w:val="0"/>
              <w:spacing w:line="400" w:lineRule="exact"/>
              <w:ind w:left="-214"/>
              <w:rPr>
                <w:rFonts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内容丰富、科学，表述准确，术语规范；</w:t>
            </w:r>
          </w:p>
          <w:p>
            <w:pPr>
              <w:adjustRightInd w:val="0"/>
              <w:snapToGrid w:val="0"/>
              <w:spacing w:line="400" w:lineRule="exact"/>
              <w:ind w:left="-214"/>
              <w:rPr>
                <w:rFonts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rPr>
              <w:tab/>
            </w:r>
            <w:r>
              <w:rPr>
                <w:rFonts w:hint="eastAsia" w:ascii="仿宋_GB2312" w:eastAsia="仿宋_GB2312"/>
                <w:sz w:val="24"/>
                <w:szCs w:val="24"/>
              </w:rPr>
              <w:t>选材适当，表现方式合理；</w:t>
            </w:r>
          </w:p>
          <w:p>
            <w:pPr>
              <w:adjustRightInd w:val="0"/>
              <w:snapToGrid w:val="0"/>
              <w:spacing w:line="400" w:lineRule="exact"/>
              <w:ind w:left="-214"/>
              <w:rPr>
                <w:rFonts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rPr>
              <w:tab/>
            </w:r>
            <w:r>
              <w:rPr>
                <w:rFonts w:hint="eastAsia" w:ascii="仿宋_GB2312" w:eastAsia="仿宋_GB2312"/>
                <w:sz w:val="24"/>
                <w:szCs w:val="24"/>
              </w:rPr>
              <w:t>语言简洁、生动，文字规范；</w:t>
            </w:r>
          </w:p>
          <w:p>
            <w:pPr>
              <w:adjustRightInd w:val="0"/>
              <w:snapToGrid w:val="0"/>
              <w:spacing w:line="400" w:lineRule="exact"/>
              <w:ind w:left="-2" w:leftChars="-1"/>
              <w:rPr>
                <w:rFonts w:ascii="仿宋_GB2312" w:eastAsia="仿宋_GB2312"/>
                <w:sz w:val="24"/>
                <w:szCs w:val="24"/>
              </w:rPr>
            </w:pPr>
            <w:r>
              <w:rPr>
                <w:rFonts w:hint="eastAsia" w:ascii="仿宋_GB2312" w:eastAsia="仿宋_GB2312"/>
                <w:sz w:val="24"/>
                <w:szCs w:val="24"/>
              </w:rPr>
              <w:t>素材选用恰当，结构合理。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adjustRightInd w:val="0"/>
              <w:snapToGrid w:val="0"/>
              <w:spacing w:line="400" w:lineRule="exact"/>
              <w:jc w:val="center"/>
              <w:rPr>
                <w:rFonts w:ascii="仿宋_GB2312" w:eastAsia="仿宋_GB2312"/>
                <w:sz w:val="24"/>
                <w:szCs w:val="24"/>
              </w:rPr>
            </w:pPr>
            <w:r>
              <w:rPr>
                <w:rFonts w:hint="eastAsia" w:ascii="仿宋_GB2312" w:eastAsia="仿宋_GB2312"/>
                <w:sz w:val="24"/>
                <w:szCs w:val="24"/>
              </w:rPr>
              <w:t>技术运用</w:t>
            </w:r>
          </w:p>
        </w:tc>
        <w:tc>
          <w:tcPr>
            <w:tcW w:w="756" w:type="dxa"/>
            <w:vAlign w:val="center"/>
          </w:tcPr>
          <w:p>
            <w:pPr>
              <w:adjustRightInd w:val="0"/>
              <w:snapToGrid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25</w:t>
            </w:r>
          </w:p>
        </w:tc>
        <w:tc>
          <w:tcPr>
            <w:tcW w:w="6158" w:type="dxa"/>
            <w:vAlign w:val="center"/>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运行流畅，操作简便、快捷，媒体播放可控；</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导航方便合理，路径可选；</w:t>
            </w:r>
          </w:p>
          <w:p>
            <w:pPr>
              <w:adjustRightInd w:val="0"/>
              <w:snapToGrid w:val="0"/>
              <w:spacing w:line="400" w:lineRule="exact"/>
              <w:rPr>
                <w:rFonts w:ascii="仿宋_GB2312" w:eastAsia="仿宋_GB2312"/>
                <w:sz w:val="24"/>
                <w:szCs w:val="24"/>
              </w:rPr>
            </w:pPr>
            <w:r>
              <w:rPr>
                <w:rFonts w:hint="eastAsia" w:ascii="仿宋_GB2312" w:eastAsia="仿宋_GB2312"/>
                <w:sz w:val="24"/>
                <w:szCs w:val="24"/>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spacing w:line="440" w:lineRule="exact"/>
              <w:jc w:val="center"/>
              <w:rPr>
                <w:rFonts w:ascii="仿宋_GB2312" w:hAnsi="宋体" w:eastAsia="仿宋_GB2312"/>
                <w:sz w:val="24"/>
                <w:szCs w:val="24"/>
              </w:rPr>
            </w:pPr>
            <w:r>
              <w:rPr>
                <w:rFonts w:hint="eastAsia" w:ascii="仿宋_GB2312" w:eastAsia="仿宋_GB2312"/>
                <w:sz w:val="24"/>
                <w:szCs w:val="24"/>
              </w:rPr>
              <w:t>创新与实用</w:t>
            </w:r>
          </w:p>
        </w:tc>
        <w:tc>
          <w:tcPr>
            <w:tcW w:w="756" w:type="dxa"/>
            <w:vAlign w:val="center"/>
          </w:tcPr>
          <w:p>
            <w:pPr>
              <w:spacing w:line="44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20</w:t>
            </w:r>
          </w:p>
        </w:tc>
        <w:tc>
          <w:tcPr>
            <w:tcW w:w="6158" w:type="dxa"/>
          </w:tcPr>
          <w:p>
            <w:pPr>
              <w:adjustRightInd w:val="0"/>
              <w:snapToGrid w:val="0"/>
              <w:spacing w:line="400" w:lineRule="exact"/>
              <w:rPr>
                <w:rFonts w:ascii="仿宋_GB2312" w:eastAsia="仿宋_GB2312"/>
                <w:sz w:val="24"/>
                <w:szCs w:val="24"/>
              </w:rPr>
            </w:pPr>
            <w:r>
              <w:rPr>
                <w:rFonts w:hint="eastAsia" w:ascii="仿宋_GB2312" w:eastAsia="仿宋_GB2312"/>
                <w:sz w:val="24"/>
                <w:szCs w:val="24"/>
              </w:rPr>
              <w:t>立意新颖，具有想象力和个性表现力；</w:t>
            </w:r>
          </w:p>
          <w:p>
            <w:pPr>
              <w:adjustRightInd w:val="0"/>
              <w:snapToGrid w:val="0"/>
              <w:spacing w:line="400" w:lineRule="exact"/>
              <w:rPr>
                <w:rFonts w:ascii="仿宋_GB2312" w:hAnsi="宋体" w:eastAsia="仿宋_GB2312"/>
                <w:sz w:val="24"/>
                <w:szCs w:val="24"/>
              </w:rPr>
            </w:pPr>
            <w:r>
              <w:rPr>
                <w:rFonts w:hint="eastAsia" w:ascii="仿宋_GB2312" w:eastAsia="仿宋_GB2312"/>
                <w:sz w:val="24"/>
                <w:szCs w:val="24"/>
              </w:rPr>
              <w:t>能够运用于实际教学中，有推广价值。</w:t>
            </w:r>
          </w:p>
        </w:tc>
      </w:tr>
    </w:tbl>
    <w:p>
      <w:pPr>
        <w:keepNext w:val="0"/>
        <w:keepLines w:val="0"/>
        <w:pageBreakBefore w:val="0"/>
        <w:kinsoku/>
        <w:wordWrap/>
        <w:overflowPunct/>
        <w:topLinePunct w:val="0"/>
        <w:autoSpaceDE/>
        <w:autoSpaceDN/>
        <w:bidi w:val="0"/>
        <w:spacing w:line="460" w:lineRule="exact"/>
        <w:jc w:val="center"/>
        <w:textAlignment w:val="auto"/>
        <w:rPr>
          <w:rFonts w:hint="eastAsia" w:ascii="方正小标宋简体" w:eastAsia="方正小标宋简体" w:cs="宋体"/>
          <w:kern w:val="0"/>
          <w:sz w:val="36"/>
          <w:szCs w:val="36"/>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99"/>
    <w:rsid w:val="000334C9"/>
    <w:rsid w:val="000C67F2"/>
    <w:rsid w:val="000E6247"/>
    <w:rsid w:val="000E74A2"/>
    <w:rsid w:val="0011140F"/>
    <w:rsid w:val="001919E7"/>
    <w:rsid w:val="00191B98"/>
    <w:rsid w:val="001E522C"/>
    <w:rsid w:val="00234737"/>
    <w:rsid w:val="002664EF"/>
    <w:rsid w:val="002A7ECD"/>
    <w:rsid w:val="00315291"/>
    <w:rsid w:val="0033441E"/>
    <w:rsid w:val="003445AF"/>
    <w:rsid w:val="0034489D"/>
    <w:rsid w:val="003C2204"/>
    <w:rsid w:val="003E461E"/>
    <w:rsid w:val="00410C60"/>
    <w:rsid w:val="00411F73"/>
    <w:rsid w:val="00430D63"/>
    <w:rsid w:val="00431BF7"/>
    <w:rsid w:val="004447EF"/>
    <w:rsid w:val="00445248"/>
    <w:rsid w:val="004543DA"/>
    <w:rsid w:val="00454FBB"/>
    <w:rsid w:val="00467807"/>
    <w:rsid w:val="004809A0"/>
    <w:rsid w:val="00496BD4"/>
    <w:rsid w:val="004A4111"/>
    <w:rsid w:val="004B42EC"/>
    <w:rsid w:val="004E0FE0"/>
    <w:rsid w:val="004F4B07"/>
    <w:rsid w:val="00525A99"/>
    <w:rsid w:val="005655C8"/>
    <w:rsid w:val="00585A48"/>
    <w:rsid w:val="00586842"/>
    <w:rsid w:val="00593A90"/>
    <w:rsid w:val="005B3E0E"/>
    <w:rsid w:val="005D10E3"/>
    <w:rsid w:val="00610D07"/>
    <w:rsid w:val="0061108D"/>
    <w:rsid w:val="00613763"/>
    <w:rsid w:val="00655307"/>
    <w:rsid w:val="00672305"/>
    <w:rsid w:val="006D31BA"/>
    <w:rsid w:val="006F3609"/>
    <w:rsid w:val="007256FA"/>
    <w:rsid w:val="007D523C"/>
    <w:rsid w:val="00895654"/>
    <w:rsid w:val="008F22F5"/>
    <w:rsid w:val="0092149E"/>
    <w:rsid w:val="009727B2"/>
    <w:rsid w:val="00986335"/>
    <w:rsid w:val="009A62D5"/>
    <w:rsid w:val="009B41F8"/>
    <w:rsid w:val="009C2479"/>
    <w:rsid w:val="009D4379"/>
    <w:rsid w:val="009F5299"/>
    <w:rsid w:val="00A22836"/>
    <w:rsid w:val="00A44ED5"/>
    <w:rsid w:val="00A45E56"/>
    <w:rsid w:val="00A542E5"/>
    <w:rsid w:val="00A63FD0"/>
    <w:rsid w:val="00AD21D8"/>
    <w:rsid w:val="00B04CAA"/>
    <w:rsid w:val="00B1000E"/>
    <w:rsid w:val="00B14292"/>
    <w:rsid w:val="00B60EA9"/>
    <w:rsid w:val="00BB0FD0"/>
    <w:rsid w:val="00C01EFA"/>
    <w:rsid w:val="00C50FB8"/>
    <w:rsid w:val="00CA1E45"/>
    <w:rsid w:val="00D1299B"/>
    <w:rsid w:val="00D154E5"/>
    <w:rsid w:val="00D35F0E"/>
    <w:rsid w:val="00D50DC1"/>
    <w:rsid w:val="00D55001"/>
    <w:rsid w:val="00D625CD"/>
    <w:rsid w:val="00D63BA5"/>
    <w:rsid w:val="00D83F60"/>
    <w:rsid w:val="00D9077E"/>
    <w:rsid w:val="00DC7211"/>
    <w:rsid w:val="00DD2B82"/>
    <w:rsid w:val="00DD7AC1"/>
    <w:rsid w:val="00DE38FA"/>
    <w:rsid w:val="00DF17AB"/>
    <w:rsid w:val="00DF445F"/>
    <w:rsid w:val="00E0501F"/>
    <w:rsid w:val="00E30E23"/>
    <w:rsid w:val="00E66331"/>
    <w:rsid w:val="00E72254"/>
    <w:rsid w:val="00E80D97"/>
    <w:rsid w:val="00E958A0"/>
    <w:rsid w:val="00EB08A0"/>
    <w:rsid w:val="00EB45C7"/>
    <w:rsid w:val="00EB586A"/>
    <w:rsid w:val="00ED2E2B"/>
    <w:rsid w:val="00F35AD3"/>
    <w:rsid w:val="00F51FE3"/>
    <w:rsid w:val="00F62ED5"/>
    <w:rsid w:val="00FB40C4"/>
    <w:rsid w:val="00FE2401"/>
    <w:rsid w:val="0104131B"/>
    <w:rsid w:val="01690409"/>
    <w:rsid w:val="02172777"/>
    <w:rsid w:val="024812EB"/>
    <w:rsid w:val="082B1EEE"/>
    <w:rsid w:val="090A73B4"/>
    <w:rsid w:val="0A807984"/>
    <w:rsid w:val="0AE21162"/>
    <w:rsid w:val="0C0B4988"/>
    <w:rsid w:val="0E6B4116"/>
    <w:rsid w:val="0EB63B33"/>
    <w:rsid w:val="0F75368C"/>
    <w:rsid w:val="11E16599"/>
    <w:rsid w:val="12B644DE"/>
    <w:rsid w:val="13C224EA"/>
    <w:rsid w:val="1AC05E38"/>
    <w:rsid w:val="1B0211EF"/>
    <w:rsid w:val="1BD01965"/>
    <w:rsid w:val="1E760001"/>
    <w:rsid w:val="1E9B6771"/>
    <w:rsid w:val="1F5F5F97"/>
    <w:rsid w:val="1FE56F26"/>
    <w:rsid w:val="212741C6"/>
    <w:rsid w:val="26D5062F"/>
    <w:rsid w:val="270B4822"/>
    <w:rsid w:val="2754253F"/>
    <w:rsid w:val="27633803"/>
    <w:rsid w:val="2BDE3925"/>
    <w:rsid w:val="2C3B2DD7"/>
    <w:rsid w:val="2D3A6A38"/>
    <w:rsid w:val="2D3E3874"/>
    <w:rsid w:val="2FCC6C46"/>
    <w:rsid w:val="32F67E55"/>
    <w:rsid w:val="33B63CFA"/>
    <w:rsid w:val="361B34D0"/>
    <w:rsid w:val="37E173BD"/>
    <w:rsid w:val="39A76A9A"/>
    <w:rsid w:val="3ADC1A6F"/>
    <w:rsid w:val="3B620914"/>
    <w:rsid w:val="3D95675C"/>
    <w:rsid w:val="3EA53442"/>
    <w:rsid w:val="3F17006F"/>
    <w:rsid w:val="3F89169C"/>
    <w:rsid w:val="41B62C25"/>
    <w:rsid w:val="41C26D1D"/>
    <w:rsid w:val="434A63C8"/>
    <w:rsid w:val="4628176C"/>
    <w:rsid w:val="468A3995"/>
    <w:rsid w:val="473A5FA9"/>
    <w:rsid w:val="47E8683A"/>
    <w:rsid w:val="481479F6"/>
    <w:rsid w:val="490716DC"/>
    <w:rsid w:val="49851CAB"/>
    <w:rsid w:val="49CC6F15"/>
    <w:rsid w:val="4AC22E7F"/>
    <w:rsid w:val="4D2F38DB"/>
    <w:rsid w:val="4F323C50"/>
    <w:rsid w:val="4F946AF9"/>
    <w:rsid w:val="504D06B7"/>
    <w:rsid w:val="536F1B59"/>
    <w:rsid w:val="54021995"/>
    <w:rsid w:val="541435E1"/>
    <w:rsid w:val="55C94B86"/>
    <w:rsid w:val="57B4163B"/>
    <w:rsid w:val="57EE1021"/>
    <w:rsid w:val="5C565789"/>
    <w:rsid w:val="60957C01"/>
    <w:rsid w:val="621406AD"/>
    <w:rsid w:val="669F14EB"/>
    <w:rsid w:val="66A11668"/>
    <w:rsid w:val="67AC222D"/>
    <w:rsid w:val="6A60200E"/>
    <w:rsid w:val="6AF16EFA"/>
    <w:rsid w:val="6E4724F6"/>
    <w:rsid w:val="6FF95EA3"/>
    <w:rsid w:val="70D47D74"/>
    <w:rsid w:val="71B77196"/>
    <w:rsid w:val="74E01A20"/>
    <w:rsid w:val="76D50C33"/>
    <w:rsid w:val="79E92271"/>
    <w:rsid w:val="7C99427D"/>
    <w:rsid w:val="7CDE67F9"/>
    <w:rsid w:val="7D12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ind w:firstLine="640" w:firstLineChars="200"/>
    </w:pPr>
    <w:rPr>
      <w:rFonts w:ascii="仿宋_GB2312" w:eastAsia="仿宋_GB2312"/>
      <w:bCs/>
      <w:sz w:val="32"/>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857</Words>
  <Characters>4885</Characters>
  <Lines>40</Lines>
  <Paragraphs>11</Paragraphs>
  <TotalTime>0</TotalTime>
  <ScaleCrop>false</ScaleCrop>
  <LinksUpToDate>false</LinksUpToDate>
  <CharactersWithSpaces>5731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2017-09-19T02:51:00Z</dcterms:created>
  <dc:creator>Administrator</dc:creator>
  <cp:lastModifiedBy>村菇一枚~</cp:lastModifiedBy>
  <cp:lastPrinted>2018-07-11T07:34:00Z</cp:lastPrinted>
  <dcterms:modified xsi:type="dcterms:W3CDTF">2019-03-29T03:18:45Z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