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/>
        </w:rPr>
      </w:pPr>
      <w:bookmarkStart w:id="0" w:name="_Hlk76999924"/>
      <w:bookmarkEnd w:id="0"/>
      <w:bookmarkStart w:id="1" w:name="_Hlk209900494"/>
      <w:r>
        <w:rPr>
          <w:rFonts w:hint="eastAsia" w:ascii="黑体" w:hAnsi="黑体" w:eastAsia="黑体" w:cs="黑体"/>
          <w:b/>
          <w:bCs/>
          <w:sz w:val="60"/>
          <w:szCs w:val="60"/>
        </w:rPr>
        <w:t>2026</w:t>
      </w: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年《人机交互》</w:t>
      </w:r>
    </w:p>
    <w:bookmarkEnd w:id="1"/>
    <w:p w14:paraId="688146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任务说明</w:t>
      </w:r>
    </w:p>
    <w:p w14:paraId="04B199D8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 w:ascii="黑体" w:hAnsi="黑体" w:eastAsia="黑体" w:cs="黑体"/>
          <w:b/>
          <w:bCs w:val="0"/>
          <w:sz w:val="32"/>
          <w:szCs w:val="28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28"/>
          <w:lang w:eastAsia="zh-CN"/>
        </w:rPr>
        <w:t>赛项介绍</w:t>
      </w:r>
    </w:p>
    <w:p w14:paraId="42ECE9A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《人机交互》是一项创新创作竞赛项目，是结合了软件创作和硬件搭建应用为一体的赛事，参赛者将创作具有可交互界面的软件作品，并结合电子元器件及硬件控制的相关知识，实现物联网</w:t>
      </w:r>
      <w:r>
        <w:rPr>
          <w:rFonts w:hint="eastAsia" w:ascii="仿宋_GB2312" w:hAnsi="宋体" w:eastAsia="仿宋_GB2312"/>
          <w:sz w:val="32"/>
          <w:szCs w:val="32"/>
        </w:rPr>
        <w:t>（IoT）</w:t>
      </w:r>
      <w:r>
        <w:rPr>
          <w:rFonts w:hint="eastAsia" w:ascii="仿宋" w:hAnsi="仿宋" w:eastAsia="仿宋" w:cs="仿宋"/>
          <w:sz w:val="32"/>
          <w:szCs w:val="28"/>
          <w:lang w:eastAsia="zh-CN"/>
        </w:rPr>
        <w:t>的概念。</w:t>
      </w:r>
    </w:p>
    <w:p w14:paraId="60A4A17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人机交互的创作主题为“智慧贵州：山海黔程”。贵州，因山而立，向"智"而行。从苗岭侗寨到数据机房，从千年古道到智慧云端，贵州正以开放的姿态书写着山地文明的数字新篇。"山海黔程"寓意翻越万重山、奔赴星辰海，以开源精神连接传统与未来，用硬件创新赋能多彩生活。</w:t>
      </w:r>
    </w:p>
    <w:p w14:paraId="6F92A50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本次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赛项以</w:t>
      </w:r>
      <w:r>
        <w:rPr>
          <w:rFonts w:hint="eastAsia" w:ascii="仿宋" w:hAnsi="仿宋" w:eastAsia="仿宋" w:cs="仿宋"/>
          <w:sz w:val="32"/>
          <w:szCs w:val="28"/>
          <w:lang w:eastAsia="zh-CN"/>
        </w:rPr>
        <w:t>开源硬件为载体，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鼓励参赛选手</w:t>
      </w:r>
      <w:r>
        <w:rPr>
          <w:rFonts w:hint="eastAsia" w:ascii="仿宋" w:hAnsi="仿宋" w:eastAsia="仿宋" w:cs="仿宋"/>
          <w:sz w:val="32"/>
          <w:szCs w:val="28"/>
          <w:lang w:eastAsia="zh-CN"/>
        </w:rPr>
        <w:t>在贵州这片创新沃土上自由创作：</w:t>
      </w:r>
    </w:p>
    <w:p w14:paraId="2F6448FC">
      <w:pPr>
        <w:pStyle w:val="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 w:hanging="420" w:firstLine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可以是守护山地生态的智能监测装置</w:t>
      </w:r>
    </w:p>
    <w:p w14:paraId="75D5B5C7">
      <w:pPr>
        <w:pStyle w:val="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 w:hanging="420" w:firstLine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可以是传承民族文化的互动艺术作品</w:t>
      </w:r>
    </w:p>
    <w:p w14:paraId="6682051E">
      <w:pPr>
        <w:pStyle w:val="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 w:hanging="420" w:firstLine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可以是助力乡村振兴的农业智能设备</w:t>
      </w:r>
    </w:p>
    <w:p w14:paraId="6C1F1AE7">
      <w:pPr>
        <w:pStyle w:val="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 w:hanging="420" w:firstLine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可以是提升城市生活的便捷智能终端</w:t>
      </w:r>
    </w:p>
    <w:p w14:paraId="22B6B642">
      <w:pPr>
        <w:pStyle w:val="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 w:hanging="420" w:firstLine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也可以是面向未来的任何奇思妙想……</w:t>
      </w:r>
    </w:p>
    <w:p w14:paraId="2257538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赛项强调使用简单、成本效益高的材料和组件，以及创新的结构设计来实现概念。参赛者可以利用回收材料，如纸板、塑料瓶进行加工，或是利用积木等组合材料来创造作品，这样的材料选择旨在鼓励环保意识和创意思维。</w:t>
      </w:r>
    </w:p>
    <w:p w14:paraId="7BEB6A1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《人机交互》项目旨在引导选手将技术与创意结合，以及如何将这些技术应用于解决现实问题。通过这一赛项，我们期待看到参赛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学生通过将自己的创意实现来解决现实问题。</w:t>
      </w:r>
    </w:p>
    <w:p w14:paraId="78131C0D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楷体" w:hAnsi="楷体" w:eastAsia="楷体" w:cs="楷体"/>
          <w:b/>
          <w:sz w:val="32"/>
          <w:szCs w:val="28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28"/>
          <w:lang w:eastAsia="zh-CN"/>
        </w:rPr>
        <w:t>（一）参赛选手</w:t>
      </w:r>
    </w:p>
    <w:p w14:paraId="25A896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本项目为参赛选手独立报名，每支队伍仅限一名参赛选手，并限制1位指导教师。根据参赛选手年级分为小学组、初中组、高中组三种组别，具体要求如下表所示：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5291"/>
      </w:tblGrid>
      <w:tr w14:paraId="61780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05" w:type="dxa"/>
          </w:tcPr>
          <w:p w14:paraId="136E0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28"/>
                <w:lang w:eastAsia="zh-CN"/>
              </w:rPr>
              <w:t>参赛组别</w:t>
            </w:r>
          </w:p>
        </w:tc>
        <w:tc>
          <w:tcPr>
            <w:tcW w:w="5291" w:type="dxa"/>
          </w:tcPr>
          <w:p w14:paraId="7E536C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28"/>
                <w:lang w:eastAsia="zh-CN"/>
              </w:rPr>
              <w:t>参赛选手年级范围</w:t>
            </w:r>
          </w:p>
        </w:tc>
      </w:tr>
      <w:tr w14:paraId="1717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05" w:type="dxa"/>
          </w:tcPr>
          <w:p w14:paraId="559E5A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  <w:t>小学组</w:t>
            </w:r>
          </w:p>
        </w:tc>
        <w:tc>
          <w:tcPr>
            <w:tcW w:w="5291" w:type="dxa"/>
          </w:tcPr>
          <w:p w14:paraId="370D5F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  <w:t>小学四年级至小学六年级</w:t>
            </w:r>
          </w:p>
        </w:tc>
      </w:tr>
      <w:tr w14:paraId="764DD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05" w:type="dxa"/>
          </w:tcPr>
          <w:p w14:paraId="026A6B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  <w:t>初中组</w:t>
            </w:r>
          </w:p>
        </w:tc>
        <w:tc>
          <w:tcPr>
            <w:tcW w:w="5291" w:type="dxa"/>
          </w:tcPr>
          <w:p w14:paraId="47AA96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  <w:t>初中一年级至初中三年级</w:t>
            </w:r>
          </w:p>
        </w:tc>
      </w:tr>
      <w:tr w14:paraId="4A63E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05" w:type="dxa"/>
          </w:tcPr>
          <w:p w14:paraId="2F0480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  <w:t>高中组</w:t>
            </w:r>
          </w:p>
        </w:tc>
        <w:tc>
          <w:tcPr>
            <w:tcW w:w="5291" w:type="dxa"/>
          </w:tcPr>
          <w:p w14:paraId="5AC172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28"/>
                <w:lang w:eastAsia="zh-CN"/>
              </w:rPr>
              <w:t>高中一年级至高中三年级</w:t>
            </w:r>
          </w:p>
        </w:tc>
      </w:tr>
    </w:tbl>
    <w:p w14:paraId="400A7608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楷体" w:hAnsi="楷体" w:eastAsia="楷体" w:cs="楷体"/>
          <w:b/>
          <w:sz w:val="32"/>
          <w:szCs w:val="28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28"/>
          <w:lang w:eastAsia="zh-CN"/>
        </w:rPr>
        <w:t>（二）参赛作品</w:t>
      </w:r>
    </w:p>
    <w:p w14:paraId="0B885E1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人机交互项目应准备软件和硬件作品，软件和硬件设备为一个可实时交互的组合，软件应能控制硬件，硬件应能返回数据及执行指令等。作品应符合智慧贵州：山海黔程”主题，由参赛选手在居住地观察待解决的问题，并创作此作品作为解决方案，作品应保持原创性，杜绝抄袭及模仿市面上已存在的产品。</w:t>
      </w:r>
    </w:p>
    <w:p w14:paraId="52B1EE97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 w:ascii="黑体" w:hAnsi="黑体" w:eastAsia="黑体" w:cs="黑体"/>
          <w:b/>
          <w:bCs w:val="0"/>
          <w:sz w:val="32"/>
          <w:szCs w:val="28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28"/>
          <w:lang w:eastAsia="zh-CN"/>
        </w:rPr>
        <w:t>作品内容</w:t>
      </w:r>
    </w:p>
    <w:p w14:paraId="3D6CFDF7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楷体" w:hAnsi="楷体" w:eastAsia="楷体" w:cs="楷体"/>
          <w:b/>
          <w:sz w:val="32"/>
          <w:szCs w:val="28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28"/>
          <w:lang w:eastAsia="zh-CN"/>
        </w:rPr>
        <w:t>（一）具有可交互界面的软件作品</w:t>
      </w:r>
    </w:p>
    <w:p w14:paraId="7F9F4844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软件作品程序应运行于 Windows 7 / 10 / 11 等版本的OS；</w:t>
      </w:r>
    </w:p>
    <w:p w14:paraId="1CA46473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软件作品程序格式或所用的开发平台及配合使用平台不受限制；</w:t>
      </w:r>
    </w:p>
    <w:p w14:paraId="29D4F89A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应设计有可交互操作的中文界面，操作方式不限制；</w:t>
      </w:r>
    </w:p>
    <w:p w14:paraId="749C7842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软件作品应能直接实时控制硬件设备；</w:t>
      </w:r>
    </w:p>
    <w:p w14:paraId="0888453B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开发软件作品的编程语言种类不限制，鼓励使用代码式编程语言。</w:t>
      </w:r>
    </w:p>
    <w:p w14:paraId="57E33BE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/>
        <w:textAlignment w:val="auto"/>
        <w:rPr>
          <w:rFonts w:hint="eastAsia" w:ascii="楷体" w:hAnsi="楷体" w:eastAsia="楷体" w:cs="楷体"/>
          <w:b/>
          <w:sz w:val="32"/>
          <w:szCs w:val="28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28"/>
          <w:lang w:eastAsia="zh-CN"/>
        </w:rPr>
        <w:t>（二）与软件配合的硬件作品</w:t>
      </w:r>
    </w:p>
    <w:p w14:paraId="42DD2367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与软件作品能实时无线交互，如返回数据至软件作品或执行来自软件的命令；</w:t>
      </w:r>
    </w:p>
    <w:p w14:paraId="2FCCCE8F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硬件作品可同时适用多种电子元件进行交互；</w:t>
      </w:r>
    </w:p>
    <w:p w14:paraId="29E4E514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鼓励硬件作品使用基础、广泛应用的电子元件，不建议使用精密、昂贵的专业元件；</w:t>
      </w:r>
    </w:p>
    <w:p w14:paraId="5823B976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硬件作品中与电子元件搭配的结构件材料及体积不限；</w:t>
      </w:r>
    </w:p>
    <w:p w14:paraId="66E74958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硬件作品结构鼓励使用随手可得的环保回收材料进行二次加工；</w:t>
      </w:r>
    </w:p>
    <w:p w14:paraId="1A69CEC9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硬件作品所使用的主控制器、单片机等设备不限制。</w:t>
      </w:r>
    </w:p>
    <w:p w14:paraId="1962FDC0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sz w:val="32"/>
          <w:szCs w:val="28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28"/>
          <w:lang w:eastAsia="zh-CN"/>
        </w:rPr>
        <w:t>（三）作品说明文件</w:t>
      </w:r>
    </w:p>
    <w:p w14:paraId="6DC20AF7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应准备一份作品说明文件，包含作品名称、作品设计思路、作品制作过程、硬件作品搭建照片、作品操作步骤及其他必要的说明材料等；</w:t>
      </w:r>
    </w:p>
    <w:p w14:paraId="4917A37A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编写应着重用最简洁、高效的方式向评委阐述作品整体；</w:t>
      </w:r>
    </w:p>
    <w:p w14:paraId="608DF972">
      <w:pPr>
        <w:pStyle w:val="7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840" w:leftChars="0"/>
        <w:textAlignment w:val="auto"/>
        <w:rPr>
          <w:rFonts w:hint="eastAsia" w:ascii="仿宋" w:hAnsi="仿宋" w:eastAsia="仿宋" w:cs="仿宋"/>
          <w:sz w:val="32"/>
          <w:szCs w:val="28"/>
          <w:lang w:eastAsia="zh-CN"/>
        </w:rPr>
      </w:pPr>
      <w:r>
        <w:rPr>
          <w:rFonts w:hint="eastAsia" w:ascii="仿宋" w:hAnsi="仿宋" w:eastAsia="仿宋" w:cs="仿宋"/>
          <w:sz w:val="32"/>
          <w:szCs w:val="28"/>
          <w:lang w:eastAsia="zh-CN"/>
        </w:rPr>
        <w:t>文件格式推荐</w:t>
      </w:r>
      <w:r>
        <w:rPr>
          <w:rFonts w:hint="eastAsia" w:ascii="仿宋" w:hAnsi="仿宋" w:eastAsia="仿宋" w:cs="仿宋"/>
          <w:sz w:val="32"/>
          <w:szCs w:val="28"/>
          <w:lang w:val="en-US" w:eastAsia="zh-CN"/>
        </w:rPr>
        <w:t>PPT格式。</w:t>
      </w:r>
      <w:bookmarkStart w:id="2" w:name="_GoBack"/>
      <w:bookmarkEnd w:id="2"/>
    </w:p>
    <w:p w14:paraId="1421E82B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 w:ascii="黑体" w:hAnsi="黑体" w:eastAsia="黑体" w:cs="黑体"/>
          <w:b/>
          <w:bCs w:val="0"/>
          <w:sz w:val="32"/>
          <w:szCs w:val="28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28"/>
          <w:lang w:eastAsia="zh-CN"/>
        </w:rPr>
        <w:t>遴选标准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5812"/>
        <w:gridCol w:w="788"/>
      </w:tblGrid>
      <w:tr w14:paraId="67710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1696" w:type="dxa"/>
            <w:noWrap/>
            <w:vAlign w:val="center"/>
          </w:tcPr>
          <w:p w14:paraId="06C342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评价指标</w:t>
            </w:r>
          </w:p>
        </w:tc>
        <w:tc>
          <w:tcPr>
            <w:tcW w:w="5812" w:type="dxa"/>
            <w:noWrap/>
            <w:vAlign w:val="center"/>
          </w:tcPr>
          <w:p w14:paraId="0BDA01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指标描述</w:t>
            </w:r>
          </w:p>
        </w:tc>
        <w:tc>
          <w:tcPr>
            <w:tcW w:w="788" w:type="dxa"/>
            <w:noWrap/>
          </w:tcPr>
          <w:p w14:paraId="456C51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分值</w:t>
            </w:r>
          </w:p>
        </w:tc>
      </w:tr>
      <w:tr w14:paraId="4322C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696" w:type="dxa"/>
            <w:noWrap/>
          </w:tcPr>
          <w:p w14:paraId="3E7A8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思想性</w:t>
            </w:r>
          </w:p>
          <w:p w14:paraId="7DE2A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科学性</w:t>
            </w:r>
          </w:p>
          <w:p w14:paraId="75EA07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规范性</w:t>
            </w:r>
          </w:p>
        </w:tc>
        <w:tc>
          <w:tcPr>
            <w:tcW w:w="5812" w:type="dxa"/>
          </w:tcPr>
          <w:p w14:paraId="1D63560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主题明确，内容健康向上（5分）</w:t>
            </w:r>
          </w:p>
          <w:p w14:paraId="2E2AEE55">
            <w:pPr>
              <w:pStyle w:val="7"/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内容科学严谨，无严重错误，文字内容通顺，使用普通话，无出现错字（5分）</w:t>
            </w:r>
          </w:p>
        </w:tc>
        <w:tc>
          <w:tcPr>
            <w:tcW w:w="788" w:type="dxa"/>
            <w:noWrap/>
            <w:vAlign w:val="center"/>
          </w:tcPr>
          <w:p w14:paraId="40060C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10分</w:t>
            </w:r>
          </w:p>
        </w:tc>
      </w:tr>
      <w:tr w14:paraId="715CD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696" w:type="dxa"/>
            <w:noWrap/>
            <w:vAlign w:val="center"/>
          </w:tcPr>
          <w:p w14:paraId="274061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人机交互性</w:t>
            </w:r>
          </w:p>
        </w:tc>
        <w:tc>
          <w:tcPr>
            <w:tcW w:w="5812" w:type="dxa"/>
          </w:tcPr>
          <w:p w14:paraId="5E4B75DB">
            <w:pPr>
              <w:pStyle w:val="7"/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软件与硬件的实时连线交互（5分）</w:t>
            </w:r>
          </w:p>
          <w:p w14:paraId="207AC0E7">
            <w:pPr>
              <w:pStyle w:val="7"/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软件UI操作界面美观程度及易用程度（10分）</w:t>
            </w:r>
          </w:p>
          <w:p w14:paraId="68E20FF8">
            <w:pPr>
              <w:pStyle w:val="7"/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软件可以以图片、文字或动画来体现硬件的实际变化（10分）</w:t>
            </w:r>
          </w:p>
          <w:p w14:paraId="6BE33B31">
            <w:pPr>
              <w:pStyle w:val="7"/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软件能清晰体现作品的完整操作流程（5分）</w:t>
            </w:r>
          </w:p>
        </w:tc>
        <w:tc>
          <w:tcPr>
            <w:tcW w:w="788" w:type="dxa"/>
            <w:noWrap/>
            <w:vAlign w:val="center"/>
          </w:tcPr>
          <w:p w14:paraId="0762B8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30分</w:t>
            </w:r>
          </w:p>
        </w:tc>
      </w:tr>
      <w:tr w14:paraId="79B57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1696" w:type="dxa"/>
            <w:noWrap/>
            <w:vAlign w:val="center"/>
          </w:tcPr>
          <w:p w14:paraId="125AA6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创新性</w:t>
            </w:r>
          </w:p>
        </w:tc>
        <w:tc>
          <w:tcPr>
            <w:tcW w:w="5812" w:type="dxa"/>
          </w:tcPr>
          <w:p w14:paraId="3AA26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1.符合“智慧贵州：山海黔程”主题，作品设计具有想象力及个性表现力，表达方式恰当（10分）</w:t>
            </w: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2. 软件、硬件结合构思独特，功能创意巧妙（5分）</w:t>
            </w: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3. 内容注重原创，操作切实可用（5分）</w:t>
            </w:r>
          </w:p>
        </w:tc>
        <w:tc>
          <w:tcPr>
            <w:tcW w:w="788" w:type="dxa"/>
            <w:noWrap/>
            <w:vAlign w:val="center"/>
          </w:tcPr>
          <w:p w14:paraId="03DE14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20分</w:t>
            </w:r>
          </w:p>
        </w:tc>
      </w:tr>
      <w:tr w14:paraId="2F695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696" w:type="dxa"/>
            <w:noWrap/>
            <w:vAlign w:val="center"/>
          </w:tcPr>
          <w:p w14:paraId="41700D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艺术性</w:t>
            </w:r>
          </w:p>
        </w:tc>
        <w:tc>
          <w:tcPr>
            <w:tcW w:w="5812" w:type="dxa"/>
          </w:tcPr>
          <w:p w14:paraId="61D17E01">
            <w:pPr>
              <w:pStyle w:val="7"/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作品主题命名恰当，含义表述准确，与功能符合度高（5分）</w:t>
            </w:r>
          </w:p>
          <w:p w14:paraId="24C54B23">
            <w:pPr>
              <w:pStyle w:val="7"/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软、硬件交互操作简便顺畅（5分）</w:t>
            </w:r>
          </w:p>
          <w:p w14:paraId="1CED6D5C">
            <w:pPr>
              <w:pStyle w:val="7"/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软件界面功能布局合理，用户体验好（5分）</w:t>
            </w:r>
          </w:p>
          <w:p w14:paraId="02C740D7">
            <w:pPr>
              <w:pStyle w:val="7"/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硬件结构使用环保回收材料搭建（10分）</w:t>
            </w:r>
          </w:p>
        </w:tc>
        <w:tc>
          <w:tcPr>
            <w:tcW w:w="788" w:type="dxa"/>
            <w:noWrap/>
            <w:vAlign w:val="center"/>
          </w:tcPr>
          <w:p w14:paraId="310F34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25分</w:t>
            </w:r>
          </w:p>
        </w:tc>
      </w:tr>
      <w:tr w14:paraId="1E5A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696" w:type="dxa"/>
            <w:noWrap/>
            <w:vAlign w:val="center"/>
          </w:tcPr>
          <w:p w14:paraId="76EABD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技术性</w:t>
            </w:r>
          </w:p>
        </w:tc>
        <w:tc>
          <w:tcPr>
            <w:tcW w:w="5812" w:type="dxa"/>
          </w:tcPr>
          <w:p w14:paraId="67B268D4">
            <w:pPr>
              <w:pStyle w:val="7"/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技术路线合理，软件、硬件架构完整，体系设计清晰（5分）</w:t>
            </w:r>
          </w:p>
          <w:p w14:paraId="26717EC0">
            <w:pPr>
              <w:pStyle w:val="7"/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Chars="0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软件以非图形化编程语言编写，程序编写准确，代码逻辑严谨（10分）</w:t>
            </w:r>
          </w:p>
        </w:tc>
        <w:tc>
          <w:tcPr>
            <w:tcW w:w="788" w:type="dxa"/>
            <w:noWrap/>
            <w:vAlign w:val="center"/>
          </w:tcPr>
          <w:p w14:paraId="6B184D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4"/>
                <w:lang w:eastAsia="zh-CN"/>
              </w:rPr>
              <w:t>15分</w:t>
            </w:r>
          </w:p>
        </w:tc>
      </w:tr>
    </w:tbl>
    <w:p w14:paraId="47D09E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hAnsi="仿宋_GB2312" w:eastAsia="仿宋_GB2312" w:cs="仿宋_GB2312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079C7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0BBABD48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FDA49A"/>
    <w:multiLevelType w:val="singleLevel"/>
    <w:tmpl w:val="CCFDA49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F35F618A"/>
    <w:multiLevelType w:val="singleLevel"/>
    <w:tmpl w:val="F35F618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">
    <w:nsid w:val="0A3825B6"/>
    <w:multiLevelType w:val="multilevel"/>
    <w:tmpl w:val="0A3825B6"/>
    <w:lvl w:ilvl="0" w:tentative="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ideographTraditional"/>
      <w:lvlText w:val="%5、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ideographTraditional"/>
      <w:lvlText w:val="%8、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B4622E6"/>
    <w:multiLevelType w:val="multilevel"/>
    <w:tmpl w:val="0B4622E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1B8B5ECE"/>
    <w:multiLevelType w:val="multilevel"/>
    <w:tmpl w:val="1B8B5EC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3FAB3875"/>
    <w:multiLevelType w:val="multilevel"/>
    <w:tmpl w:val="3FAB387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5D863708"/>
    <w:multiLevelType w:val="multilevel"/>
    <w:tmpl w:val="5D86370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5A6"/>
    <w:rsid w:val="00006355"/>
    <w:rsid w:val="00025F67"/>
    <w:rsid w:val="00027A98"/>
    <w:rsid w:val="00033ADA"/>
    <w:rsid w:val="00034E2D"/>
    <w:rsid w:val="00044967"/>
    <w:rsid w:val="00045782"/>
    <w:rsid w:val="000521E8"/>
    <w:rsid w:val="00062525"/>
    <w:rsid w:val="000656CE"/>
    <w:rsid w:val="00092557"/>
    <w:rsid w:val="00095AB0"/>
    <w:rsid w:val="000A5A9F"/>
    <w:rsid w:val="000B4377"/>
    <w:rsid w:val="000F153D"/>
    <w:rsid w:val="000F4B2A"/>
    <w:rsid w:val="000F593A"/>
    <w:rsid w:val="000F5B30"/>
    <w:rsid w:val="0010211B"/>
    <w:rsid w:val="001269D8"/>
    <w:rsid w:val="00134D28"/>
    <w:rsid w:val="00136ABC"/>
    <w:rsid w:val="0014174A"/>
    <w:rsid w:val="00146624"/>
    <w:rsid w:val="0016054A"/>
    <w:rsid w:val="001A46E9"/>
    <w:rsid w:val="001B14EB"/>
    <w:rsid w:val="001B151C"/>
    <w:rsid w:val="001B63AA"/>
    <w:rsid w:val="001B6563"/>
    <w:rsid w:val="001C3078"/>
    <w:rsid w:val="001C4E90"/>
    <w:rsid w:val="001D7CA7"/>
    <w:rsid w:val="001F253A"/>
    <w:rsid w:val="00200BF6"/>
    <w:rsid w:val="00204E5B"/>
    <w:rsid w:val="00205EBF"/>
    <w:rsid w:val="00274234"/>
    <w:rsid w:val="00274558"/>
    <w:rsid w:val="00284254"/>
    <w:rsid w:val="00296141"/>
    <w:rsid w:val="002B3724"/>
    <w:rsid w:val="002B3B22"/>
    <w:rsid w:val="002C532D"/>
    <w:rsid w:val="002D0EBA"/>
    <w:rsid w:val="002D4163"/>
    <w:rsid w:val="002E008C"/>
    <w:rsid w:val="002E2897"/>
    <w:rsid w:val="002F7C1F"/>
    <w:rsid w:val="00302A8C"/>
    <w:rsid w:val="00304367"/>
    <w:rsid w:val="00305D07"/>
    <w:rsid w:val="003309A0"/>
    <w:rsid w:val="00332350"/>
    <w:rsid w:val="00342BDB"/>
    <w:rsid w:val="00343B40"/>
    <w:rsid w:val="00351ADC"/>
    <w:rsid w:val="00353020"/>
    <w:rsid w:val="00361033"/>
    <w:rsid w:val="003620FB"/>
    <w:rsid w:val="00367E20"/>
    <w:rsid w:val="00381860"/>
    <w:rsid w:val="00397148"/>
    <w:rsid w:val="003A123D"/>
    <w:rsid w:val="003A70AE"/>
    <w:rsid w:val="003B1AAD"/>
    <w:rsid w:val="003B2ADF"/>
    <w:rsid w:val="003B62B6"/>
    <w:rsid w:val="003C11BD"/>
    <w:rsid w:val="003C2474"/>
    <w:rsid w:val="003C5FBB"/>
    <w:rsid w:val="003E3461"/>
    <w:rsid w:val="003E6EA6"/>
    <w:rsid w:val="003F52E7"/>
    <w:rsid w:val="003F5BDE"/>
    <w:rsid w:val="0040710C"/>
    <w:rsid w:val="004122A2"/>
    <w:rsid w:val="00412D6E"/>
    <w:rsid w:val="00427AB6"/>
    <w:rsid w:val="00434F45"/>
    <w:rsid w:val="00437960"/>
    <w:rsid w:val="00453D7E"/>
    <w:rsid w:val="0045469D"/>
    <w:rsid w:val="00471E34"/>
    <w:rsid w:val="00474A38"/>
    <w:rsid w:val="00490048"/>
    <w:rsid w:val="004911EF"/>
    <w:rsid w:val="00492530"/>
    <w:rsid w:val="004B393C"/>
    <w:rsid w:val="004C1EDA"/>
    <w:rsid w:val="004C2662"/>
    <w:rsid w:val="004C3F74"/>
    <w:rsid w:val="004C62DC"/>
    <w:rsid w:val="004D2986"/>
    <w:rsid w:val="004E25AC"/>
    <w:rsid w:val="004F3142"/>
    <w:rsid w:val="0051101E"/>
    <w:rsid w:val="005118D9"/>
    <w:rsid w:val="00530EDA"/>
    <w:rsid w:val="00544226"/>
    <w:rsid w:val="00556DB6"/>
    <w:rsid w:val="00564D0F"/>
    <w:rsid w:val="0056518B"/>
    <w:rsid w:val="0056725B"/>
    <w:rsid w:val="005700B4"/>
    <w:rsid w:val="00570D82"/>
    <w:rsid w:val="0057642E"/>
    <w:rsid w:val="00576CA3"/>
    <w:rsid w:val="005777F9"/>
    <w:rsid w:val="005824F3"/>
    <w:rsid w:val="00594C36"/>
    <w:rsid w:val="005A0FCB"/>
    <w:rsid w:val="005A3F9C"/>
    <w:rsid w:val="005B260D"/>
    <w:rsid w:val="005C00E6"/>
    <w:rsid w:val="005C7D64"/>
    <w:rsid w:val="005F4855"/>
    <w:rsid w:val="005F4E99"/>
    <w:rsid w:val="00604FC0"/>
    <w:rsid w:val="00621E36"/>
    <w:rsid w:val="00626D85"/>
    <w:rsid w:val="00627DD4"/>
    <w:rsid w:val="00636C5A"/>
    <w:rsid w:val="006536C1"/>
    <w:rsid w:val="0065379E"/>
    <w:rsid w:val="006545A0"/>
    <w:rsid w:val="0066029F"/>
    <w:rsid w:val="00677354"/>
    <w:rsid w:val="006773C8"/>
    <w:rsid w:val="006A0E88"/>
    <w:rsid w:val="006A7B35"/>
    <w:rsid w:val="006B07F5"/>
    <w:rsid w:val="006C6147"/>
    <w:rsid w:val="006D3D42"/>
    <w:rsid w:val="006E49BC"/>
    <w:rsid w:val="006F3E6A"/>
    <w:rsid w:val="00702712"/>
    <w:rsid w:val="00702A27"/>
    <w:rsid w:val="00704E53"/>
    <w:rsid w:val="007074E7"/>
    <w:rsid w:val="007138BF"/>
    <w:rsid w:val="0071728E"/>
    <w:rsid w:val="0072287E"/>
    <w:rsid w:val="007379CF"/>
    <w:rsid w:val="00743377"/>
    <w:rsid w:val="007444B3"/>
    <w:rsid w:val="0075264A"/>
    <w:rsid w:val="007606BD"/>
    <w:rsid w:val="00762468"/>
    <w:rsid w:val="0077131E"/>
    <w:rsid w:val="00771C0B"/>
    <w:rsid w:val="007726D0"/>
    <w:rsid w:val="00775EA9"/>
    <w:rsid w:val="00777215"/>
    <w:rsid w:val="00781F0D"/>
    <w:rsid w:val="00785E0A"/>
    <w:rsid w:val="007919E7"/>
    <w:rsid w:val="007A0D7B"/>
    <w:rsid w:val="007A345A"/>
    <w:rsid w:val="007B4B5D"/>
    <w:rsid w:val="007C17A2"/>
    <w:rsid w:val="007C55C5"/>
    <w:rsid w:val="007C59D8"/>
    <w:rsid w:val="007C7B38"/>
    <w:rsid w:val="007D0058"/>
    <w:rsid w:val="007D0711"/>
    <w:rsid w:val="007E3B5E"/>
    <w:rsid w:val="007E4C95"/>
    <w:rsid w:val="007F1FFA"/>
    <w:rsid w:val="00815CED"/>
    <w:rsid w:val="008544B3"/>
    <w:rsid w:val="00873A9F"/>
    <w:rsid w:val="00880C1A"/>
    <w:rsid w:val="00881F98"/>
    <w:rsid w:val="00884ADB"/>
    <w:rsid w:val="008968AD"/>
    <w:rsid w:val="0089772F"/>
    <w:rsid w:val="008A3D6B"/>
    <w:rsid w:val="008A7F18"/>
    <w:rsid w:val="008D0EDB"/>
    <w:rsid w:val="008F533D"/>
    <w:rsid w:val="00911469"/>
    <w:rsid w:val="00916746"/>
    <w:rsid w:val="00920408"/>
    <w:rsid w:val="009340F7"/>
    <w:rsid w:val="00961415"/>
    <w:rsid w:val="00962237"/>
    <w:rsid w:val="0099092B"/>
    <w:rsid w:val="0099215F"/>
    <w:rsid w:val="009A6C71"/>
    <w:rsid w:val="009D10C6"/>
    <w:rsid w:val="009D2436"/>
    <w:rsid w:val="009D509A"/>
    <w:rsid w:val="009E01FD"/>
    <w:rsid w:val="009E0ED2"/>
    <w:rsid w:val="009F1D75"/>
    <w:rsid w:val="00A00924"/>
    <w:rsid w:val="00A207F5"/>
    <w:rsid w:val="00A21853"/>
    <w:rsid w:val="00A2376A"/>
    <w:rsid w:val="00A3002C"/>
    <w:rsid w:val="00A4118E"/>
    <w:rsid w:val="00A45BE2"/>
    <w:rsid w:val="00A7260F"/>
    <w:rsid w:val="00A73E41"/>
    <w:rsid w:val="00A77533"/>
    <w:rsid w:val="00A7768E"/>
    <w:rsid w:val="00AA21A5"/>
    <w:rsid w:val="00AA57D2"/>
    <w:rsid w:val="00AE0E5B"/>
    <w:rsid w:val="00AF3625"/>
    <w:rsid w:val="00B03821"/>
    <w:rsid w:val="00B03D2C"/>
    <w:rsid w:val="00B207B4"/>
    <w:rsid w:val="00B2642D"/>
    <w:rsid w:val="00B2659F"/>
    <w:rsid w:val="00B3644A"/>
    <w:rsid w:val="00B57B66"/>
    <w:rsid w:val="00B632B8"/>
    <w:rsid w:val="00B87344"/>
    <w:rsid w:val="00BA13C1"/>
    <w:rsid w:val="00BA2537"/>
    <w:rsid w:val="00BB5FBF"/>
    <w:rsid w:val="00BC626F"/>
    <w:rsid w:val="00BD0237"/>
    <w:rsid w:val="00BD0D20"/>
    <w:rsid w:val="00BD7F45"/>
    <w:rsid w:val="00BE0880"/>
    <w:rsid w:val="00BE199D"/>
    <w:rsid w:val="00BE3AE6"/>
    <w:rsid w:val="00BE5B1D"/>
    <w:rsid w:val="00BF4AE1"/>
    <w:rsid w:val="00BF5677"/>
    <w:rsid w:val="00C10CFC"/>
    <w:rsid w:val="00C248F3"/>
    <w:rsid w:val="00C44711"/>
    <w:rsid w:val="00C45748"/>
    <w:rsid w:val="00C54E98"/>
    <w:rsid w:val="00C62670"/>
    <w:rsid w:val="00C72341"/>
    <w:rsid w:val="00C750BF"/>
    <w:rsid w:val="00C816D2"/>
    <w:rsid w:val="00C90EBE"/>
    <w:rsid w:val="00C92D4E"/>
    <w:rsid w:val="00CB0822"/>
    <w:rsid w:val="00CB7560"/>
    <w:rsid w:val="00CC4F97"/>
    <w:rsid w:val="00CC77AA"/>
    <w:rsid w:val="00CD3EC2"/>
    <w:rsid w:val="00CD49E2"/>
    <w:rsid w:val="00CE7754"/>
    <w:rsid w:val="00CF35A1"/>
    <w:rsid w:val="00CF53CB"/>
    <w:rsid w:val="00CF5441"/>
    <w:rsid w:val="00CF5A13"/>
    <w:rsid w:val="00D131F4"/>
    <w:rsid w:val="00D24B2D"/>
    <w:rsid w:val="00D25F5D"/>
    <w:rsid w:val="00D35D53"/>
    <w:rsid w:val="00D37540"/>
    <w:rsid w:val="00D5398A"/>
    <w:rsid w:val="00D60894"/>
    <w:rsid w:val="00D615B9"/>
    <w:rsid w:val="00D80AF4"/>
    <w:rsid w:val="00D93AE6"/>
    <w:rsid w:val="00D97B4F"/>
    <w:rsid w:val="00DA3305"/>
    <w:rsid w:val="00DB24F8"/>
    <w:rsid w:val="00DB2EBD"/>
    <w:rsid w:val="00DB3F9E"/>
    <w:rsid w:val="00DB618F"/>
    <w:rsid w:val="00DB70EE"/>
    <w:rsid w:val="00DC3CA7"/>
    <w:rsid w:val="00DC70CD"/>
    <w:rsid w:val="00DD3909"/>
    <w:rsid w:val="00DD4EBA"/>
    <w:rsid w:val="00DF1537"/>
    <w:rsid w:val="00E03F96"/>
    <w:rsid w:val="00E1078B"/>
    <w:rsid w:val="00E13BC4"/>
    <w:rsid w:val="00E165A6"/>
    <w:rsid w:val="00E248B4"/>
    <w:rsid w:val="00E601A7"/>
    <w:rsid w:val="00E61481"/>
    <w:rsid w:val="00E77329"/>
    <w:rsid w:val="00E807C9"/>
    <w:rsid w:val="00EA0ADA"/>
    <w:rsid w:val="00EA2EF3"/>
    <w:rsid w:val="00EB5FD7"/>
    <w:rsid w:val="00ED3231"/>
    <w:rsid w:val="00ED5A7B"/>
    <w:rsid w:val="00ED5B0C"/>
    <w:rsid w:val="00ED6B76"/>
    <w:rsid w:val="00ED7BE8"/>
    <w:rsid w:val="00EE28F8"/>
    <w:rsid w:val="00EE2C79"/>
    <w:rsid w:val="00EE55CB"/>
    <w:rsid w:val="00EF173E"/>
    <w:rsid w:val="00EF3CE5"/>
    <w:rsid w:val="00EF3EDC"/>
    <w:rsid w:val="00EF76C1"/>
    <w:rsid w:val="00F04EC7"/>
    <w:rsid w:val="00F157A3"/>
    <w:rsid w:val="00F2197A"/>
    <w:rsid w:val="00F327BC"/>
    <w:rsid w:val="00F352B1"/>
    <w:rsid w:val="00F3565E"/>
    <w:rsid w:val="00F558D2"/>
    <w:rsid w:val="00F72248"/>
    <w:rsid w:val="00F829D7"/>
    <w:rsid w:val="00F83B2A"/>
    <w:rsid w:val="00F91259"/>
    <w:rsid w:val="00F91424"/>
    <w:rsid w:val="00FA703A"/>
    <w:rsid w:val="00FB2A6B"/>
    <w:rsid w:val="00FB5843"/>
    <w:rsid w:val="00FF3F58"/>
    <w:rsid w:val="01807E62"/>
    <w:rsid w:val="026C2591"/>
    <w:rsid w:val="03054EAB"/>
    <w:rsid w:val="07632E46"/>
    <w:rsid w:val="077A15FD"/>
    <w:rsid w:val="09644FBF"/>
    <w:rsid w:val="0D8C118C"/>
    <w:rsid w:val="16DB3949"/>
    <w:rsid w:val="19A84578"/>
    <w:rsid w:val="20C22EE1"/>
    <w:rsid w:val="251B2575"/>
    <w:rsid w:val="33AA7583"/>
    <w:rsid w:val="36B43619"/>
    <w:rsid w:val="3B4068E3"/>
    <w:rsid w:val="45E86402"/>
    <w:rsid w:val="4B2B6423"/>
    <w:rsid w:val="4CD061D2"/>
    <w:rsid w:val="4E0631B0"/>
    <w:rsid w:val="570A45C0"/>
    <w:rsid w:val="57883B27"/>
    <w:rsid w:val="5FBB16A1"/>
    <w:rsid w:val="67193900"/>
    <w:rsid w:val="683C4167"/>
    <w:rsid w:val="69A36848"/>
    <w:rsid w:val="69DD0FAB"/>
    <w:rsid w:val="73C977ED"/>
    <w:rsid w:val="74E9077A"/>
    <w:rsid w:val="75577A04"/>
    <w:rsid w:val="7EE7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2"/>
      <w:lang w:val="en-US" w:eastAsia="zh-TW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480" w:leftChars="200"/>
    </w:pPr>
  </w:style>
  <w:style w:type="paragraph" w:customStyle="1" w:styleId="8">
    <w:name w:val="Table Paragraph"/>
    <w:basedOn w:val="1"/>
    <w:qFormat/>
    <w:uiPriority w:val="1"/>
    <w:pPr>
      <w:autoSpaceDE w:val="0"/>
      <w:autoSpaceDN w:val="0"/>
    </w:pPr>
    <w:rPr>
      <w:rFonts w:ascii="宋体" w:hAnsi="宋体" w:eastAsia="宋体" w:cs="宋体"/>
      <w:kern w:val="0"/>
      <w:sz w:val="22"/>
      <w:lang w:val="zh-CN" w:eastAsia="zh-CN" w:bidi="zh-CN"/>
    </w:rPr>
  </w:style>
  <w:style w:type="character" w:customStyle="1" w:styleId="9">
    <w:name w:val="页眉 字符"/>
    <w:basedOn w:val="6"/>
    <w:link w:val="3"/>
    <w:qFormat/>
    <w:uiPriority w:val="99"/>
    <w:rPr>
      <w:sz w:val="20"/>
      <w:szCs w:val="20"/>
    </w:rPr>
  </w:style>
  <w:style w:type="character" w:customStyle="1" w:styleId="10">
    <w:name w:val="页脚 字符"/>
    <w:basedOn w:val="6"/>
    <w:link w:val="2"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1652</Words>
  <Characters>1682</Characters>
  <Lines>57</Lines>
  <Paragraphs>69</Paragraphs>
  <TotalTime>5</TotalTime>
  <ScaleCrop>false</ScaleCrop>
  <LinksUpToDate>false</LinksUpToDate>
  <CharactersWithSpaces>1691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2024-12-08T14:52:00Z</dcterms:created>
  <dc:creator>USER</dc:creator>
  <cp:lastModifiedBy>Reset</cp:lastModifiedBy>
  <dcterms:modified xsi:type="dcterms:W3CDTF">2025-11-17T08:30:42Z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FB06F3D15746499D8906B2F786CE398B_12</vt:lpwstr>
  </property>
  <property fmtid="{D5CDD505-2E9C-101B-9397-08002B2CF9AE}" pid="4" name="KSOTemplateDocerSaveRecord">
    <vt:lpwstr>eyJoZGlkIjoiZGRmNDg4ODA4MTgwZGNiMDI0YjNhZGNkNDFlYzFhNTYiLCJ1c2VySWQiOiI0NTg1MzMwMjYifQ==</vt:lpwstr>
  </property>
</Properties>
</file>