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92" w:lineRule="atLeast"/>
        <w:jc w:val="both"/>
        <w:textAlignment w:val="baseline"/>
        <w:rPr>
          <w:rFonts w:ascii="宋体" w:hAnsi="宋体" w:eastAsia="宋体" w:cs="宋体"/>
          <w:spacing w:val="-19"/>
          <w:w w:val="100"/>
          <w:sz w:val="44"/>
          <w:szCs w:val="44"/>
          <w14:textOutline w14:w="8534"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592" w:lineRule="atLeast"/>
        <w:jc w:val="center"/>
        <w:textAlignment w:val="baseline"/>
        <w:rPr>
          <w:rFonts w:ascii="宋体" w:hAnsi="宋体" w:eastAsia="宋体" w:cs="宋体"/>
          <w:spacing w:val="-19"/>
          <w:w w:val="100"/>
          <w:sz w:val="44"/>
          <w:szCs w:val="44"/>
          <w14:textOutline w14:w="8534"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592" w:lineRule="atLeast"/>
        <w:ind w:right="0" w:firstLine="420" w:firstLineChars="200"/>
        <w:jc w:val="both"/>
        <w:textAlignment w:val="baseline"/>
        <w:rPr>
          <w:rFonts w:hint="eastAsia" w:ascii="方正楷体_GBK" w:hAnsi="方正楷体_GBK" w:eastAsia="方正楷体_GBK" w:cs="方正楷体_GBK"/>
          <w:sz w:val="21"/>
          <w:szCs w:val="21"/>
          <w:lang w:val="en-US" w:eastAsia="zh-CN"/>
        </w:rPr>
      </w:pPr>
    </w:p>
    <w:p>
      <w:pPr>
        <w:keepNext w:val="0"/>
        <w:keepLines w:val="0"/>
        <w:pageBreakBefore w:val="0"/>
        <w:tabs>
          <w:tab w:val="left" w:pos="630"/>
          <w:tab w:val="center" w:pos="4756"/>
        </w:tabs>
        <w:kinsoku w:val="0"/>
        <w:wordWrap/>
        <w:overflowPunct/>
        <w:topLinePunct w:val="0"/>
        <w:autoSpaceDE w:val="0"/>
        <w:autoSpaceDN w:val="0"/>
        <w:bidi w:val="0"/>
        <w:adjustRightInd w:val="0"/>
        <w:snapToGrid w:val="0"/>
        <w:spacing w:line="592" w:lineRule="exact"/>
        <w:jc w:val="center"/>
        <w:textAlignment w:val="baseline"/>
        <w:rPr>
          <w:rFonts w:hint="eastAsia" w:ascii="仿宋_GB2312" w:hAnsi="仿宋_GB2312" w:eastAsia="仿宋_GB2312" w:cs="仿宋_GB2312"/>
          <w:snapToGrid w:val="0"/>
          <w:color w:val="000000"/>
          <w:spacing w:val="-14"/>
          <w:kern w:val="0"/>
          <w:sz w:val="32"/>
          <w:szCs w:val="32"/>
          <w:lang w:val="en-US" w:eastAsia="zh-CN" w:bidi="ar-SA"/>
        </w:rPr>
      </w:pPr>
      <w:bookmarkStart w:id="0" w:name="_GoBack"/>
      <w:r>
        <w:rPr>
          <w:rFonts w:hint="eastAsia" w:ascii="方正小标宋简体" w:eastAsia="方正小标宋简体"/>
          <w:color w:val="auto"/>
          <w:sz w:val="44"/>
          <w:szCs w:val="44"/>
          <w:highlight w:val="none"/>
          <w:lang w:val="en-US" w:eastAsia="zh-CN"/>
        </w:rPr>
        <w:t>2025年</w:t>
      </w:r>
      <w:r>
        <w:rPr>
          <w:rFonts w:hint="eastAsia" w:ascii="方正小标宋简体" w:eastAsia="方正小标宋简体"/>
          <w:color w:val="auto"/>
          <w:sz w:val="44"/>
          <w:szCs w:val="44"/>
          <w:highlight w:val="none"/>
          <w:lang w:eastAsia="zh-CN"/>
        </w:rPr>
        <w:t>贵州省参加</w:t>
      </w:r>
      <w:r>
        <w:rPr>
          <w:rFonts w:hint="eastAsia" w:ascii="方正小标宋简体" w:eastAsia="方正小标宋简体"/>
          <w:color w:val="auto"/>
          <w:sz w:val="44"/>
          <w:szCs w:val="44"/>
          <w:highlight w:val="none"/>
          <w:lang w:val="en-US" w:eastAsia="zh-CN"/>
        </w:rPr>
        <w:t>全国师生数字素养提升实践活动(第二十六届学生活动)情况公告</w:t>
      </w:r>
    </w:p>
    <w:bookmarkEnd w:id="0"/>
    <w:p>
      <w:pPr>
        <w:keepNext w:val="0"/>
        <w:keepLines w:val="0"/>
        <w:pageBreakBefore w:val="0"/>
        <w:tabs>
          <w:tab w:val="left" w:pos="630"/>
          <w:tab w:val="center" w:pos="4756"/>
        </w:tabs>
        <w:kinsoku w:val="0"/>
        <w:wordWrap/>
        <w:overflowPunct/>
        <w:topLinePunct w:val="0"/>
        <w:autoSpaceDE w:val="0"/>
        <w:autoSpaceDN w:val="0"/>
        <w:bidi w:val="0"/>
        <w:adjustRightInd w:val="0"/>
        <w:snapToGrid w:val="0"/>
        <w:spacing w:line="592" w:lineRule="exact"/>
        <w:jc w:val="center"/>
        <w:textAlignment w:val="baseline"/>
        <w:rPr>
          <w:rFonts w:hint="eastAsia" w:ascii="方正小标宋简体" w:eastAsia="方正小标宋简体"/>
          <w:color w:val="auto"/>
          <w:sz w:val="44"/>
          <w:szCs w:val="4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before="120" w:after="0" w:afterLines="50" w:line="592" w:lineRule="exact"/>
        <w:ind w:firstLine="584" w:firstLineChars="200"/>
        <w:textAlignment w:val="baseline"/>
        <w:outlineLvl w:val="1"/>
        <w:rPr>
          <w:rFonts w:hint="eastAsia" w:ascii="仿宋_GB2312" w:hAnsi="仿宋_GB2312" w:eastAsia="仿宋_GB2312" w:cs="仿宋_GB2312"/>
          <w:snapToGrid w:val="0"/>
          <w:color w:val="000000"/>
          <w:spacing w:val="-14"/>
          <w:kern w:val="0"/>
          <w:sz w:val="32"/>
          <w:szCs w:val="32"/>
          <w:lang w:val="en-US" w:eastAsia="zh-CN" w:bidi="ar-SA"/>
        </w:rPr>
      </w:pPr>
      <w:r>
        <w:rPr>
          <w:rFonts w:hint="eastAsia" w:ascii="仿宋_GB2312" w:hAnsi="仿宋_GB2312" w:eastAsia="仿宋_GB2312" w:cs="仿宋_GB2312"/>
          <w:snapToGrid w:val="0"/>
          <w:color w:val="000000"/>
          <w:spacing w:val="-14"/>
          <w:kern w:val="0"/>
          <w:sz w:val="32"/>
          <w:szCs w:val="32"/>
          <w:lang w:val="en-US" w:eastAsia="zh-CN" w:bidi="ar-SA"/>
        </w:rPr>
        <w:t>由教育部教育技术与资源发展中心(中央电化教育馆)主办的全国师生数字素养提升实践活动(第二十六届学生活动)已顺利结束。本届学生活动由31个省(区、市)、新疆生产建设兵团和香港、澳门特别行政区限额报送学生队伍参与全国现场交流展示活动。其中我省数字艺术类共有12支队伍参与全国现场交流，3支队伍获“创新之星”。计算思维类共有4支队伍参与全国现场交流。科创实践类共有26支队伍参与全国现场交流，5支队伍获“创新之星”。贵州省电化教育馆获“组织工作突出单位”。</w:t>
      </w:r>
    </w:p>
    <w:p>
      <w:pPr>
        <w:keepNext w:val="0"/>
        <w:keepLines w:val="0"/>
        <w:pageBreakBefore w:val="0"/>
        <w:widowControl/>
        <w:kinsoku w:val="0"/>
        <w:wordWrap/>
        <w:overflowPunct/>
        <w:topLinePunct w:val="0"/>
        <w:autoSpaceDE w:val="0"/>
        <w:autoSpaceDN w:val="0"/>
        <w:bidi w:val="0"/>
        <w:adjustRightInd w:val="0"/>
        <w:snapToGrid w:val="0"/>
        <w:spacing w:before="120" w:after="0" w:afterLines="50" w:line="592" w:lineRule="exact"/>
        <w:ind w:firstLine="584" w:firstLineChars="200"/>
        <w:textAlignment w:val="baseline"/>
        <w:outlineLvl w:val="1"/>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napToGrid w:val="0"/>
          <w:color w:val="000000"/>
          <w:spacing w:val="-14"/>
          <w:kern w:val="0"/>
          <w:sz w:val="32"/>
          <w:szCs w:val="32"/>
          <w:lang w:val="en-US" w:eastAsia="zh-CN" w:bidi="ar-SA"/>
        </w:rPr>
        <w:t>本届学生活动全国交流展示活动结果名单在教育部教育技术与资源发展中心(中央电化教育馆)网站(www.ncet.edu.cn)予以公布（结果名单中的师生均发放电子证书），我省名单见附件。</w:t>
      </w:r>
    </w:p>
    <w:p>
      <w:pPr>
        <w:keepNext w:val="0"/>
        <w:keepLines w:val="0"/>
        <w:pageBreakBefore w:val="0"/>
        <w:kinsoku w:val="0"/>
        <w:wordWrap/>
        <w:overflowPunct/>
        <w:topLinePunct w:val="0"/>
        <w:autoSpaceDE w:val="0"/>
        <w:autoSpaceDN w:val="0"/>
        <w:bidi w:val="0"/>
        <w:adjustRightInd w:val="0"/>
        <w:snapToGrid w:val="0"/>
        <w:spacing w:line="592" w:lineRule="exact"/>
        <w:textAlignment w:val="baseline"/>
        <w:rPr>
          <w:rFonts w:hint="eastAsia" w:ascii="仿宋_GB2312" w:hAnsi="仿宋_GB2312" w:eastAsia="仿宋_GB2312" w:cs="仿宋_GB2312"/>
          <w:sz w:val="21"/>
        </w:rPr>
      </w:pPr>
    </w:p>
    <w:p>
      <w:pPr>
        <w:pStyle w:val="2"/>
        <w:keepNext w:val="0"/>
        <w:keepLines w:val="0"/>
        <w:pageBreakBefore w:val="0"/>
        <w:kinsoku w:val="0"/>
        <w:wordWrap/>
        <w:overflowPunct/>
        <w:topLinePunct w:val="0"/>
        <w:autoSpaceDE w:val="0"/>
        <w:autoSpaceDN w:val="0"/>
        <w:bidi w:val="0"/>
        <w:adjustRightInd w:val="0"/>
        <w:snapToGrid w:val="0"/>
        <w:spacing w:before="1" w:line="592" w:lineRule="exact"/>
        <w:jc w:val="center"/>
        <w:textAlignment w:val="baseline"/>
        <w:rPr>
          <w:rFonts w:hint="eastAsia" w:ascii="仿宋_GB2312" w:hAnsi="仿宋_GB2312" w:eastAsia="仿宋_GB2312" w:cs="仿宋_GB2312"/>
          <w:spacing w:val="48"/>
          <w:w w:val="101"/>
          <w:sz w:val="31"/>
          <w:szCs w:val="31"/>
          <w:lang w:val="en-US" w:eastAsia="zh-CN"/>
        </w:rPr>
      </w:pPr>
      <w:r>
        <w:rPr>
          <w:rFonts w:hint="eastAsia" w:ascii="仿宋_GB2312" w:hAnsi="仿宋_GB2312" w:eastAsia="仿宋_GB2312" w:cs="仿宋_GB2312"/>
          <w:spacing w:val="48"/>
          <w:w w:val="101"/>
          <w:sz w:val="31"/>
          <w:szCs w:val="31"/>
          <w:lang w:val="en-US" w:eastAsia="zh-CN"/>
        </w:rPr>
        <w:t xml:space="preserve">                    省电化教育馆</w:t>
      </w:r>
    </w:p>
    <w:p>
      <w:pPr>
        <w:pStyle w:val="2"/>
        <w:keepNext w:val="0"/>
        <w:keepLines w:val="0"/>
        <w:pageBreakBefore w:val="0"/>
        <w:kinsoku w:val="0"/>
        <w:wordWrap/>
        <w:overflowPunct/>
        <w:topLinePunct w:val="0"/>
        <w:autoSpaceDE w:val="0"/>
        <w:autoSpaceDN w:val="0"/>
        <w:bidi w:val="0"/>
        <w:adjustRightInd w:val="0"/>
        <w:snapToGrid w:val="0"/>
        <w:spacing w:before="1" w:line="592" w:lineRule="exact"/>
        <w:jc w:val="center"/>
        <w:textAlignment w:val="baseline"/>
        <w:rPr>
          <w:rFonts w:hint="eastAsia" w:ascii="仿宋_GB2312" w:hAnsi="仿宋_GB2312" w:eastAsia="仿宋_GB2312" w:cs="仿宋_GB2312"/>
          <w:spacing w:val="48"/>
          <w:w w:val="101"/>
          <w:sz w:val="31"/>
          <w:szCs w:val="31"/>
          <w:lang w:val="en-US" w:eastAsia="zh-CN"/>
        </w:rPr>
      </w:pPr>
      <w:r>
        <w:rPr>
          <w:rFonts w:hint="eastAsia" w:ascii="仿宋_GB2312" w:hAnsi="仿宋_GB2312" w:eastAsia="仿宋_GB2312" w:cs="仿宋_GB2312"/>
          <w:spacing w:val="48"/>
          <w:w w:val="101"/>
          <w:sz w:val="31"/>
          <w:szCs w:val="31"/>
          <w:lang w:val="en-US" w:eastAsia="zh-CN"/>
        </w:rPr>
        <w:t xml:space="preserve">                     2025</w:t>
      </w:r>
      <w:r>
        <w:rPr>
          <w:rFonts w:hint="eastAsia" w:ascii="仿宋_GB2312" w:hAnsi="仿宋_GB2312" w:eastAsia="仿宋_GB2312" w:cs="仿宋_GB2312"/>
          <w:spacing w:val="48"/>
          <w:w w:val="101"/>
          <w:sz w:val="31"/>
          <w:szCs w:val="31"/>
        </w:rPr>
        <w:t>年</w:t>
      </w:r>
      <w:r>
        <w:rPr>
          <w:rFonts w:hint="eastAsia" w:ascii="仿宋_GB2312" w:hAnsi="仿宋_GB2312" w:eastAsia="仿宋_GB2312" w:cs="仿宋_GB2312"/>
          <w:spacing w:val="48"/>
          <w:w w:val="101"/>
          <w:sz w:val="31"/>
          <w:szCs w:val="31"/>
          <w:lang w:val="en-US" w:eastAsia="zh-CN"/>
        </w:rPr>
        <w:t>10月23日</w:t>
      </w:r>
    </w:p>
    <w:p>
      <w:pPr>
        <w:pStyle w:val="2"/>
        <w:keepNext w:val="0"/>
        <w:keepLines w:val="0"/>
        <w:pageBreakBefore w:val="0"/>
        <w:kinsoku w:val="0"/>
        <w:wordWrap/>
        <w:overflowPunct/>
        <w:topLinePunct w:val="0"/>
        <w:autoSpaceDE w:val="0"/>
        <w:autoSpaceDN w:val="0"/>
        <w:bidi w:val="0"/>
        <w:adjustRightInd w:val="0"/>
        <w:snapToGrid w:val="0"/>
        <w:spacing w:before="1" w:line="592" w:lineRule="exact"/>
        <w:jc w:val="both"/>
        <w:textAlignment w:val="baseline"/>
        <w:rPr>
          <w:rFonts w:hint="eastAsia" w:ascii="仿宋_GB2312" w:hAnsi="仿宋_GB2312" w:eastAsia="仿宋_GB2312" w:cs="仿宋_GB2312"/>
          <w:spacing w:val="48"/>
          <w:w w:val="101"/>
          <w:sz w:val="31"/>
          <w:szCs w:val="31"/>
        </w:rPr>
        <w:sectPr>
          <w:footerReference r:id="rId5" w:type="default"/>
          <w:pgSz w:w="12150" w:h="17010"/>
          <w:pgMar w:top="1429" w:right="1786" w:bottom="0" w:left="1740" w:header="0" w:footer="0" w:gutter="0"/>
          <w:cols w:equalWidth="0" w:num="1">
            <w:col w:w="13740"/>
          </w:cols>
        </w:sectPr>
      </w:pPr>
    </w:p>
    <w:p>
      <w:pPr>
        <w:keepNext w:val="0"/>
        <w:keepLines w:val="0"/>
        <w:pageBreakBefore w:val="0"/>
        <w:widowControl/>
        <w:kinsoku w:val="0"/>
        <w:wordWrap/>
        <w:overflowPunct/>
        <w:topLinePunct w:val="0"/>
        <w:autoSpaceDE w:val="0"/>
        <w:autoSpaceDN w:val="0"/>
        <w:bidi w:val="0"/>
        <w:adjustRightInd w:val="0"/>
        <w:snapToGrid w:val="0"/>
        <w:spacing w:before="120" w:after="0" w:afterLines="50" w:line="592" w:lineRule="exact"/>
        <w:ind w:firstLine="1466" w:firstLineChars="500"/>
        <w:textAlignment w:val="baseline"/>
        <w:outlineLvl w:val="1"/>
        <w:rPr>
          <w:rFonts w:hint="eastAsia" w:ascii="仿宋_GB2312" w:hAnsi="仿宋_GB2312" w:eastAsia="仿宋_GB2312" w:cs="仿宋_GB2312"/>
          <w:b/>
          <w:bCs/>
          <w:snapToGrid w:val="0"/>
          <w:color w:val="000000"/>
          <w:spacing w:val="-14"/>
          <w:kern w:val="0"/>
          <w:sz w:val="32"/>
          <w:szCs w:val="32"/>
          <w:lang w:val="en-US" w:eastAsia="zh-CN" w:bidi="ar-SA"/>
        </w:rPr>
      </w:pPr>
      <w:r>
        <w:rPr>
          <w:rFonts w:hint="eastAsia" w:ascii="仿宋_GB2312" w:hAnsi="仿宋_GB2312" w:eastAsia="仿宋_GB2312" w:cs="仿宋_GB2312"/>
          <w:b/>
          <w:bCs/>
          <w:snapToGrid w:val="0"/>
          <w:color w:val="000000"/>
          <w:spacing w:val="-14"/>
          <w:kern w:val="0"/>
          <w:sz w:val="32"/>
          <w:szCs w:val="32"/>
          <w:lang w:val="en-US" w:eastAsia="zh-CN" w:bidi="ar-SA"/>
        </w:rPr>
        <w:t>附件：2025年贵州省参加全国师生数字素养提升实践活动(第二十六届学生活动)结果</w:t>
      </w:r>
    </w:p>
    <w:tbl>
      <w:tblPr>
        <w:tblStyle w:val="5"/>
        <w:tblpPr w:leftFromText="180" w:rightFromText="180" w:vertAnchor="text" w:horzAnchor="page" w:tblpX="851" w:tblpY="640"/>
        <w:tblOverlap w:val="never"/>
        <w:tblW w:w="14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4585"/>
        <w:gridCol w:w="1400"/>
        <w:gridCol w:w="1360"/>
        <w:gridCol w:w="4100"/>
        <w:gridCol w:w="1880"/>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blHeader/>
        </w:trPr>
        <w:tc>
          <w:tcPr>
            <w:tcW w:w="4585"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分组，项目</w:t>
            </w:r>
          </w:p>
        </w:tc>
        <w:tc>
          <w:tcPr>
            <w:tcW w:w="1400"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作者1姓名</w:t>
            </w:r>
          </w:p>
        </w:tc>
        <w:tc>
          <w:tcPr>
            <w:tcW w:w="1360"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作者2姓名</w:t>
            </w:r>
          </w:p>
        </w:tc>
        <w:tc>
          <w:tcPr>
            <w:tcW w:w="4100"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snapToGrid w:val="0"/>
                <w:color w:val="000000"/>
                <w:kern w:val="0"/>
                <w:sz w:val="24"/>
                <w:szCs w:val="24"/>
                <w:u w:val="none"/>
                <w:lang w:val="en-US" w:eastAsia="zh-CN" w:bidi="ar-SA"/>
              </w:rPr>
            </w:pPr>
            <w:r>
              <w:rPr>
                <w:rFonts w:hint="eastAsia" w:ascii="微软雅黑" w:hAnsi="微软雅黑" w:eastAsia="微软雅黑" w:cs="微软雅黑"/>
                <w:b/>
                <w:bCs/>
                <w:i w:val="0"/>
                <w:iCs w:val="0"/>
                <w:snapToGrid w:val="0"/>
                <w:color w:val="000000"/>
                <w:kern w:val="0"/>
                <w:sz w:val="24"/>
                <w:szCs w:val="24"/>
                <w:u w:val="none"/>
                <w:lang w:val="en-US" w:eastAsia="zh-CN" w:bidi="ar"/>
              </w:rPr>
              <w:t>作者学籍所在学校</w:t>
            </w:r>
          </w:p>
        </w:tc>
        <w:tc>
          <w:tcPr>
            <w:tcW w:w="1880"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指导老师姓名</w:t>
            </w:r>
          </w:p>
        </w:tc>
        <w:tc>
          <w:tcPr>
            <w:tcW w:w="148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证书名称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小学组,3D创意设计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蒙笛</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刘子恒</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SA"/>
              </w:rPr>
            </w:pPr>
            <w:r>
              <w:rPr>
                <w:rFonts w:hint="eastAsia" w:ascii="微软雅黑" w:hAnsi="微软雅黑" w:eastAsia="微软雅黑" w:cs="微软雅黑"/>
                <w:i w:val="0"/>
                <w:iCs w:val="0"/>
                <w:snapToGrid w:val="0"/>
                <w:color w:val="000000"/>
                <w:kern w:val="0"/>
                <w:sz w:val="22"/>
                <w:szCs w:val="22"/>
                <w:u w:val="none"/>
                <w:lang w:val="en-US" w:eastAsia="zh-CN" w:bidi="ar"/>
              </w:rPr>
              <w:t>都匀市第二完全小学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郑天敏</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创新之星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小学组,电子板报</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陈霖睿</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贺灵芷莹</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SA"/>
              </w:rPr>
            </w:pPr>
            <w:r>
              <w:rPr>
                <w:rFonts w:hint="eastAsia" w:ascii="微软雅黑" w:hAnsi="微软雅黑" w:eastAsia="微软雅黑" w:cs="微软雅黑"/>
                <w:i w:val="0"/>
                <w:iCs w:val="0"/>
                <w:snapToGrid w:val="0"/>
                <w:color w:val="000000"/>
                <w:kern w:val="0"/>
                <w:sz w:val="22"/>
                <w:szCs w:val="22"/>
                <w:u w:val="none"/>
                <w:lang w:val="en-US" w:eastAsia="zh-CN" w:bidi="ar"/>
              </w:rPr>
              <w:t>遵义市汇川区第一小学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黄玉玲</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小学组,微电影</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肖梓沫</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en-US" w:bidi="ar-SA"/>
              </w:rPr>
            </w:pPr>
            <w:r>
              <w:rPr>
                <w:rFonts w:hint="eastAsia" w:ascii="微软雅黑" w:hAnsi="微软雅黑" w:eastAsia="微软雅黑" w:cs="微软雅黑"/>
                <w:i w:val="0"/>
                <w:iCs w:val="0"/>
                <w:snapToGrid w:val="0"/>
                <w:color w:val="000000"/>
                <w:kern w:val="0"/>
                <w:sz w:val="22"/>
                <w:szCs w:val="22"/>
                <w:u w:val="none"/>
                <w:lang w:val="en-US" w:eastAsia="zh-CN" w:bidi="ar"/>
              </w:rPr>
              <w:t>清镇市新店小学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张立金</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创新之星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小学组,微视频（“和教育”专项）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唐婉儿</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en-US" w:bidi="ar-SA"/>
              </w:rPr>
            </w:pPr>
            <w:r>
              <w:rPr>
                <w:rFonts w:hint="eastAsia" w:ascii="微软雅黑" w:hAnsi="微软雅黑" w:eastAsia="微软雅黑" w:cs="微软雅黑"/>
                <w:i w:val="0"/>
                <w:iCs w:val="0"/>
                <w:snapToGrid w:val="0"/>
                <w:color w:val="000000"/>
                <w:kern w:val="0"/>
                <w:sz w:val="22"/>
                <w:szCs w:val="22"/>
                <w:u w:val="none"/>
                <w:lang w:val="en-US" w:eastAsia="zh-CN" w:bidi="ar"/>
              </w:rPr>
              <w:t>遵义市汇川区第八小学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唐宇军</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初中组,3D创意设计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田芷嫣</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en-US" w:bidi="ar-SA"/>
              </w:rPr>
            </w:pPr>
            <w:r>
              <w:rPr>
                <w:rFonts w:hint="eastAsia" w:ascii="微软雅黑" w:hAnsi="微软雅黑" w:eastAsia="微软雅黑" w:cs="微软雅黑"/>
                <w:i w:val="0"/>
                <w:iCs w:val="0"/>
                <w:snapToGrid w:val="0"/>
                <w:color w:val="000000"/>
                <w:kern w:val="0"/>
                <w:sz w:val="22"/>
                <w:szCs w:val="22"/>
                <w:u w:val="none"/>
                <w:lang w:val="en-US" w:eastAsia="zh-CN" w:bidi="ar"/>
              </w:rPr>
              <w:t>遵义市新蒲中学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王维凛</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初中组,数字绘画</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陈嘉怡</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en-US" w:bidi="ar-SA"/>
              </w:rPr>
            </w:pPr>
            <w:r>
              <w:rPr>
                <w:rFonts w:hint="eastAsia" w:ascii="微软雅黑" w:hAnsi="微软雅黑" w:eastAsia="微软雅黑" w:cs="微软雅黑"/>
                <w:i w:val="0"/>
                <w:iCs w:val="0"/>
                <w:snapToGrid w:val="0"/>
                <w:color w:val="000000"/>
                <w:kern w:val="0"/>
                <w:sz w:val="22"/>
                <w:szCs w:val="22"/>
                <w:u w:val="none"/>
                <w:lang w:val="en-US" w:eastAsia="zh-CN" w:bidi="ar"/>
              </w:rPr>
              <w:t>关岭布依族苗族自治县民族寄宿制中学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彭丽</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初中组,微电影</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张雨宣</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en-US" w:bidi="ar-SA"/>
              </w:rPr>
            </w:pPr>
            <w:r>
              <w:rPr>
                <w:rFonts w:hint="eastAsia" w:ascii="微软雅黑" w:hAnsi="微软雅黑" w:eastAsia="微软雅黑" w:cs="微软雅黑"/>
                <w:i w:val="0"/>
                <w:iCs w:val="0"/>
                <w:snapToGrid w:val="0"/>
                <w:color w:val="000000"/>
                <w:kern w:val="0"/>
                <w:sz w:val="22"/>
                <w:szCs w:val="22"/>
                <w:u w:val="none"/>
                <w:lang w:val="en-US" w:eastAsia="zh-CN" w:bidi="ar"/>
              </w:rPr>
              <w:t>遵义航天实验中学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宋言</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创新之星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初中组,微视频（“和教育”专项）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彭晶</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陆荟如</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SA"/>
              </w:rPr>
            </w:pPr>
            <w:r>
              <w:rPr>
                <w:rFonts w:hint="eastAsia" w:ascii="微软雅黑" w:hAnsi="微软雅黑" w:eastAsia="微软雅黑" w:cs="微软雅黑"/>
                <w:i w:val="0"/>
                <w:iCs w:val="0"/>
                <w:snapToGrid w:val="0"/>
                <w:color w:val="000000"/>
                <w:kern w:val="0"/>
                <w:sz w:val="22"/>
                <w:szCs w:val="22"/>
                <w:u w:val="none"/>
                <w:lang w:val="en-US" w:eastAsia="zh-CN" w:bidi="ar"/>
              </w:rPr>
              <w:t>清镇市麦格民族中学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秦滋楠</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高中组（含中职）,3D创意设计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李涛</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张吉森</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SA"/>
              </w:rPr>
            </w:pPr>
            <w:r>
              <w:rPr>
                <w:rFonts w:hint="eastAsia" w:ascii="微软雅黑" w:hAnsi="微软雅黑" w:eastAsia="微软雅黑" w:cs="微软雅黑"/>
                <w:i w:val="0"/>
                <w:iCs w:val="0"/>
                <w:snapToGrid w:val="0"/>
                <w:color w:val="000000"/>
                <w:kern w:val="0"/>
                <w:sz w:val="22"/>
                <w:szCs w:val="22"/>
                <w:u w:val="none"/>
                <w:lang w:val="en-US" w:eastAsia="zh-CN" w:bidi="ar"/>
              </w:rPr>
              <w:t>兴义市第三中学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王爱超</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高中组（含中职）,视觉传达设计（海报设计）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石依娴</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en-US" w:bidi="ar-SA"/>
              </w:rPr>
            </w:pPr>
            <w:r>
              <w:rPr>
                <w:rFonts w:hint="eastAsia" w:ascii="微软雅黑" w:hAnsi="微软雅黑" w:eastAsia="微软雅黑" w:cs="微软雅黑"/>
                <w:i w:val="0"/>
                <w:iCs w:val="0"/>
                <w:snapToGrid w:val="0"/>
                <w:color w:val="000000"/>
                <w:kern w:val="0"/>
                <w:sz w:val="22"/>
                <w:szCs w:val="22"/>
                <w:u w:val="none"/>
                <w:lang w:val="en-US" w:eastAsia="zh-CN" w:bidi="ar"/>
              </w:rPr>
              <w:t>铜仁市第八中学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王维</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高中组（含中职）,微电影</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廖锡鹏</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杨胜鑫</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SA"/>
              </w:rPr>
            </w:pPr>
            <w:r>
              <w:rPr>
                <w:rFonts w:hint="eastAsia" w:ascii="微软雅黑" w:hAnsi="微软雅黑" w:eastAsia="微软雅黑" w:cs="微软雅黑"/>
                <w:i w:val="0"/>
                <w:iCs w:val="0"/>
                <w:snapToGrid w:val="0"/>
                <w:color w:val="000000"/>
                <w:kern w:val="0"/>
                <w:sz w:val="22"/>
                <w:szCs w:val="22"/>
                <w:u w:val="none"/>
                <w:lang w:val="en-US" w:eastAsia="zh-CN" w:bidi="ar"/>
              </w:rPr>
              <w:t>黔南布依族苗族自治州都匀第一中学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万婷</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高中组（含中职）,微视频（“和教育”专项）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马雯丽</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snapToGrid w:val="0"/>
                <w:color w:val="000000"/>
                <w:kern w:val="0"/>
                <w:sz w:val="22"/>
                <w:szCs w:val="22"/>
                <w:u w:val="none"/>
                <w:lang w:val="en-US" w:eastAsia="en-US" w:bidi="ar-SA"/>
              </w:rPr>
            </w:pPr>
            <w:r>
              <w:rPr>
                <w:rFonts w:hint="eastAsia" w:ascii="微软雅黑" w:hAnsi="微软雅黑" w:eastAsia="微软雅黑" w:cs="微软雅黑"/>
                <w:i w:val="0"/>
                <w:iCs w:val="0"/>
                <w:snapToGrid w:val="0"/>
                <w:color w:val="000000"/>
                <w:kern w:val="0"/>
                <w:sz w:val="22"/>
                <w:szCs w:val="22"/>
                <w:u w:val="none"/>
                <w:lang w:val="en-US" w:eastAsia="zh-CN" w:bidi="ar"/>
              </w:rPr>
              <w:t>六枝特区第七中学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张云丽</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小学组,创意编程</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刘峻宇</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贵阳市三桥小学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吴玉霞</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小学组,创意编程（专项）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何昊阳</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贵阳市白云区第二十小学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冯丽红</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初中组,创意编程</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高畅</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凯里市第七中学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田应亿</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初中组,创意编程（专项）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龙皓</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铜仁市第九中学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刘夏莹</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晏宁</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遵义市新蒲新区文化小学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张锦春</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创新之星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杨锦程</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遵义市播州区第十一小学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余小龙</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黄隽皓</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遵义市新蒲新区文化小学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张锦春</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王金檐</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遵义市播州区第一小学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金慧</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小学组,优创未来</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李霖</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遵义市红花岗区南关镇镇隆小学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王伟</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小学组,智能博物</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令狐浩然</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陈晓晓</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桐梓县海校街道灯塔小学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魏琳</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小学组,智能机器人B类</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符锦源</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石官鑫</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贵阳市双语实验小学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胡静</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创新之星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小学组,智能机器人B类</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赵文煜</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杨志毅</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贵阳市南明区建华实验小学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冯新雨</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小学组,智能机器人C类</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陈瀚驰</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何梓辰</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赤水市第二小学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陈翼</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初中组,创意智造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唐一锋</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赤水市文化中学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杨烨莉</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创新之星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初中组,创意智造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尹玺顺</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都匀市第三中学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尹莉</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初中组,创意智造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周伊涵</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赤水市文化中学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杨烨莉</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初中组,创意智造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覃子洋</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都匀市第三中学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尹莉</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初中组,优创未来</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杨敖帅</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贵阳市第十八中学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刘红波</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初中组,智能博物</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李金源</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韩东宇</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贵阳市第三中学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刘晓宇</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初中组,智能机器人A类</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樊曦灿</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遵义市第十九中学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陈岚</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初中组,智能机器人B类</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臧晟杰</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贵阳市南明区华麟学校</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董玲微</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初中组,智能机器人C类</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潘荧灵</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米俊熙</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遵义航天实验中学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杨兴品</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杨瑞源</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赤水市第三中学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王维军</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创新之星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穆虹辰</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赤水市第三中学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王维军</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云钏</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贵阳市第九中学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邓燕艳</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赵杰</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贵阳市第九中学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邓燕艳</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高中组（含中职）,优创未来</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卢鑫</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赤水市第三中学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杨小波</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创新之星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高中组（含中职）,智能博物</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舒壁阳</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贵阳市第三实验中学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李进</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高中组（含中职）,智能机器人A类</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孙宇欣</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陈怡洁</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贵阳市白云兴农中学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马仲坤</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高中组（含中职）,智能机器人C类</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宋季洪</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遵义市播州区新蓝学校</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刘宇庆</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交流证书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小学组,创意智造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晏宁</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遵义市新蒲新区文化小学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张锦春</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2"/>
                <w:szCs w:val="22"/>
                <w:u w:val="none"/>
                <w:lang w:val="en-US" w:eastAsia="zh-CN" w:bidi="ar"/>
              </w:rPr>
            </w:pPr>
            <w:r>
              <w:rPr>
                <w:rFonts w:hint="eastAsia" w:ascii="微软雅黑" w:hAnsi="微软雅黑" w:eastAsia="微软雅黑" w:cs="微软雅黑"/>
                <w:i w:val="0"/>
                <w:iCs w:val="0"/>
                <w:snapToGrid w:val="0"/>
                <w:color w:val="000000"/>
                <w:kern w:val="0"/>
                <w:sz w:val="22"/>
                <w:szCs w:val="22"/>
                <w:u w:val="none"/>
                <w:lang w:val="en-US" w:eastAsia="zh-CN" w:bidi="ar"/>
              </w:rPr>
              <w:t>创新之星</w:t>
            </w:r>
          </w:p>
        </w:tc>
      </w:tr>
    </w:tbl>
    <w:p>
      <w:pPr>
        <w:keepNext w:val="0"/>
        <w:keepLines w:val="0"/>
        <w:pageBreakBefore w:val="0"/>
        <w:kinsoku w:val="0"/>
        <w:wordWrap/>
        <w:overflowPunct/>
        <w:topLinePunct w:val="0"/>
        <w:autoSpaceDE w:val="0"/>
        <w:autoSpaceDN w:val="0"/>
        <w:bidi w:val="0"/>
        <w:adjustRightInd w:val="0"/>
        <w:snapToGrid w:val="0"/>
        <w:spacing w:line="592" w:lineRule="exact"/>
        <w:jc w:val="both"/>
        <w:textAlignment w:val="baseline"/>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p>
    <w:sectPr>
      <w:pgSz w:w="17010" w:h="12150" w:orient="landscape"/>
      <w:pgMar w:top="1740" w:right="1429" w:bottom="1786" w:left="0" w:header="0" w:footer="0" w:gutter="0"/>
      <w:cols w:equalWidth="0" w:num="1">
        <w:col w:w="137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4E5FE8"/>
    <w:rsid w:val="06565D7C"/>
    <w:rsid w:val="0A751B2F"/>
    <w:rsid w:val="0B6B22C9"/>
    <w:rsid w:val="15EA264F"/>
    <w:rsid w:val="25D80104"/>
    <w:rsid w:val="25DF5031"/>
    <w:rsid w:val="2B844E7D"/>
    <w:rsid w:val="311F7BAC"/>
    <w:rsid w:val="35585E51"/>
    <w:rsid w:val="39A824E0"/>
    <w:rsid w:val="3A964AED"/>
    <w:rsid w:val="3B6D1E99"/>
    <w:rsid w:val="3EFB0C93"/>
    <w:rsid w:val="3F1861D9"/>
    <w:rsid w:val="40F9465E"/>
    <w:rsid w:val="41CD757D"/>
    <w:rsid w:val="42527B92"/>
    <w:rsid w:val="4353273E"/>
    <w:rsid w:val="45A1041D"/>
    <w:rsid w:val="4617369E"/>
    <w:rsid w:val="47B749B2"/>
    <w:rsid w:val="48475390"/>
    <w:rsid w:val="49A47C9E"/>
    <w:rsid w:val="4DEE763E"/>
    <w:rsid w:val="4EA62ADA"/>
    <w:rsid w:val="522507F7"/>
    <w:rsid w:val="531E4A90"/>
    <w:rsid w:val="54BE47E5"/>
    <w:rsid w:val="5FEF5504"/>
    <w:rsid w:val="62E663FD"/>
    <w:rsid w:val="63B65B26"/>
    <w:rsid w:val="6435150A"/>
    <w:rsid w:val="6F5A4CB2"/>
    <w:rsid w:val="6FD139D4"/>
    <w:rsid w:val="70331C8E"/>
    <w:rsid w:val="767B3E8C"/>
    <w:rsid w:val="77D06627"/>
    <w:rsid w:val="7B750F17"/>
    <w:rsid w:val="7FA729B3"/>
    <w:rsid w:val="7FBE0F21"/>
    <w:rsid w:val="E7CBB5C2"/>
    <w:rsid w:val="FAF70B37"/>
    <w:rsid w:val="FCF33E9F"/>
    <w:rsid w:val="FCFD3A55"/>
    <w:rsid w:val="FFBD47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99"/>
    <w:rPr>
      <w:color w:val="0000FF"/>
      <w:u w:val="single"/>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1702</Words>
  <Characters>1732</Characters>
  <Paragraphs>194</Paragraphs>
  <TotalTime>8</TotalTime>
  <ScaleCrop>false</ScaleCrop>
  <LinksUpToDate>false</LinksUpToDate>
  <CharactersWithSpaces>3096</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2023-12-19T00:39:00Z</dcterms:created>
  <dc:creator>Kingsoft-PDF</dc:creator>
  <cp:lastModifiedBy>ysgz</cp:lastModifiedBy>
  <cp:lastPrinted>2025-10-24T07:58:00Z</cp:lastPrinted>
  <dcterms:modified xsi:type="dcterms:W3CDTF">2025-10-23T16:37:12Z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2023-12-14T16:39:38Z</vt:filetime>
  </property>
  <property fmtid="{D5CDD505-2E9C-101B-9397-08002B2CF9AE}" pid="4" name="UsrData">
    <vt:lpwstr>657abf474bc5050020c74a27wl</vt:lpwstr>
  </property>
  <property fmtid="{D5CDD505-2E9C-101B-9397-08002B2CF9AE}" pid="5" name="KSOProductBuildVer">
    <vt:lpwstr>2052-11.8.2.10422</vt:lpwstr>
  </property>
  <property fmtid="{D5CDD505-2E9C-101B-9397-08002B2CF9AE}" pid="6" name="ICV">
    <vt:lpwstr>F4E19C4253F745DDAFCAABFF2A6E3E28_13</vt:lpwstr>
  </property>
  <property fmtid="{D5CDD505-2E9C-101B-9397-08002B2CF9AE}" pid="7" name="KSOTemplateDocerSaveRecord">
    <vt:lpwstr>eyJoZGlkIjoiZGRmNDg4ODA4MTgwZGNiMDI0YjNhZGNkNDFlYzFhNTYiLCJ1c2VySWQiOiI0NTg1MzMwMjYifQ==</vt:lpwstr>
  </property>
</Properties>
</file>